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86247" w:rsidRDefault="00686247" w:rsidP="00686247">
      <w:pPr>
        <w:rPr>
          <w:b/>
          <w:sz w:val="28"/>
          <w:szCs w:val="28"/>
        </w:rPr>
      </w:pPr>
      <w:r w:rsidRPr="001C2BB2">
        <w:rPr>
          <w:b/>
          <w:sz w:val="36"/>
          <w:szCs w:val="36"/>
        </w:rPr>
        <w:t>In</w:t>
      </w:r>
      <w:r>
        <w:rPr>
          <w:b/>
          <w:sz w:val="36"/>
          <w:szCs w:val="36"/>
        </w:rPr>
        <w:t>visible</w:t>
      </w:r>
      <w:r w:rsidRPr="001C2BB2">
        <w:rPr>
          <w:b/>
          <w:sz w:val="36"/>
          <w:szCs w:val="36"/>
        </w:rPr>
        <w:t xml:space="preserve"> Robotics Bumper</w:t>
      </w:r>
    </w:p>
    <w:p w:rsidR="00686247" w:rsidRPr="003E2CCF" w:rsidRDefault="00686247" w:rsidP="00686247">
      <w:pPr>
        <w:rPr>
          <w:b/>
          <w:sz w:val="28"/>
          <w:szCs w:val="28"/>
        </w:rPr>
      </w:pPr>
      <w:r w:rsidRPr="003E2CCF">
        <w:rPr>
          <w:b/>
          <w:sz w:val="28"/>
          <w:szCs w:val="28"/>
        </w:rPr>
        <w:t>Hardware</w:t>
      </w:r>
      <w:r>
        <w:rPr>
          <w:b/>
          <w:sz w:val="28"/>
          <w:szCs w:val="28"/>
        </w:rPr>
        <w:t xml:space="preserve"> Design</w:t>
      </w:r>
    </w:p>
    <w:p w:rsidR="00686247" w:rsidRPr="009B0E7D" w:rsidRDefault="00686247" w:rsidP="00686247">
      <w:r>
        <w:t xml:space="preserve">The selection of the major components was discussed in the </w:t>
      </w:r>
      <w:r w:rsidR="0085519A" w:rsidRPr="009B0E7D">
        <w:t>System Overview</w:t>
      </w:r>
      <w:r w:rsidR="009B0E7D">
        <w:t xml:space="preserve"> (see Section 2 of the Table of Contents)</w:t>
      </w:r>
      <w:r w:rsidRPr="009B0E7D">
        <w:t xml:space="preserve">. </w:t>
      </w:r>
      <w:r>
        <w:t>These components must be integrated so that they function as a system.</w:t>
      </w:r>
      <w:r w:rsidR="00A479D0">
        <w:t xml:space="preserve"> </w:t>
      </w:r>
      <w:r>
        <w:t xml:space="preserve">To do this, two </w:t>
      </w:r>
      <w:hyperlink r:id="rId7" w:history="1">
        <w:r w:rsidRPr="00686247">
          <w:rPr>
            <w:rStyle w:val="Hyperlink"/>
          </w:rPr>
          <w:t>Printed Circuit Cards</w:t>
        </w:r>
      </w:hyperlink>
      <w:r>
        <w:t xml:space="preserve"> (i.e. PCBs) were designed and fabricated to help reduce the overall size of the system.</w:t>
      </w:r>
      <w:r w:rsidR="00A479D0">
        <w:t xml:space="preserve"> </w:t>
      </w:r>
      <w:r>
        <w:t xml:space="preserve">The schematics, in PDF format, and the </w:t>
      </w:r>
      <w:hyperlink r:id="rId8" w:history="1">
        <w:proofErr w:type="spellStart"/>
        <w:r w:rsidRPr="0085519A">
          <w:rPr>
            <w:rStyle w:val="Hyperlink"/>
          </w:rPr>
          <w:t>gerber</w:t>
        </w:r>
        <w:proofErr w:type="spellEnd"/>
        <w:r w:rsidRPr="0085519A">
          <w:rPr>
            <w:rStyle w:val="Hyperlink"/>
          </w:rPr>
          <w:t xml:space="preserve"> files</w:t>
        </w:r>
      </w:hyperlink>
      <w:r w:rsidR="006B7550">
        <w:t xml:space="preserve"> that are used</w:t>
      </w:r>
      <w:r>
        <w:t xml:space="preserve"> to have PCBs manufactured are </w:t>
      </w:r>
      <w:r w:rsidRPr="009B0E7D">
        <w:t>available for download</w:t>
      </w:r>
      <w:r w:rsidR="009B0E7D" w:rsidRPr="009B0E7D">
        <w:t xml:space="preserve"> from the Source Files section (see the Table of Contents).</w:t>
      </w:r>
      <w:r w:rsidRPr="009B0E7D">
        <w:t xml:space="preserve"> </w:t>
      </w:r>
    </w:p>
    <w:p w:rsidR="00686247" w:rsidRDefault="00686247" w:rsidP="00686247">
      <w:r>
        <w:t>Now we will look at the design of each of the PCBs.</w:t>
      </w:r>
      <w:r w:rsidR="00A479D0">
        <w:t xml:space="preserve"> </w:t>
      </w:r>
      <w:r>
        <w:t xml:space="preserve">The first PCB comprises the main system, and contains the </w:t>
      </w:r>
      <w:hyperlink r:id="rId9" w:history="1">
        <w:r w:rsidRPr="006B7550">
          <w:rPr>
            <w:rStyle w:val="Hyperlink"/>
          </w:rPr>
          <w:t>voltage regulators</w:t>
        </w:r>
      </w:hyperlink>
      <w:r>
        <w:t xml:space="preserve">, </w:t>
      </w:r>
      <w:hyperlink r:id="rId10" w:history="1">
        <w:r w:rsidRPr="00861A77">
          <w:rPr>
            <w:rStyle w:val="Hyperlink"/>
          </w:rPr>
          <w:t>Arduino Pro Mini socket</w:t>
        </w:r>
      </w:hyperlink>
      <w:r>
        <w:t xml:space="preserve">, </w:t>
      </w:r>
      <w:hyperlink r:id="rId11" w:history="1">
        <w:proofErr w:type="spellStart"/>
        <w:r w:rsidRPr="00861A77">
          <w:rPr>
            <w:rStyle w:val="Hyperlink"/>
          </w:rPr>
          <w:t>XBee</w:t>
        </w:r>
        <w:proofErr w:type="spellEnd"/>
        <w:r w:rsidRPr="00861A77">
          <w:rPr>
            <w:rStyle w:val="Hyperlink"/>
          </w:rPr>
          <w:t xml:space="preserve"> module socket</w:t>
        </w:r>
      </w:hyperlink>
      <w:r>
        <w:t xml:space="preserve">, </w:t>
      </w:r>
      <w:hyperlink r:id="rId12" w:history="1">
        <w:r w:rsidRPr="00861A77">
          <w:rPr>
            <w:rStyle w:val="Hyperlink"/>
          </w:rPr>
          <w:t>temperature sensor</w:t>
        </w:r>
      </w:hyperlink>
      <w:r>
        <w:t xml:space="preserve">, as well as </w:t>
      </w:r>
      <w:hyperlink r:id="rId13" w:history="1">
        <w:r w:rsidRPr="00861A77">
          <w:rPr>
            <w:rStyle w:val="Hyperlink"/>
            <w:color w:val="2E74B5" w:themeColor="accent1" w:themeShade="BF"/>
          </w:rPr>
          <w:t>connectors for the battery</w:t>
        </w:r>
      </w:hyperlink>
      <w:r w:rsidR="00861A77" w:rsidRPr="00861A77">
        <w:t xml:space="preserve"> (i.e., J5, a 2 position 0.1” (2.54mm) header), </w:t>
      </w:r>
      <w:r w:rsidR="00861A77">
        <w:t>the</w:t>
      </w:r>
      <w:r>
        <w:t xml:space="preserve"> PING)))</w:t>
      </w:r>
      <w:r>
        <w:rPr>
          <w:vertAlign w:val="superscript"/>
        </w:rPr>
        <w:t xml:space="preserve"> </w:t>
      </w:r>
      <w:r>
        <w:t xml:space="preserve">sensors, </w:t>
      </w:r>
      <w:r w:rsidR="00861A77">
        <w:t xml:space="preserve">rotation </w:t>
      </w:r>
      <w:hyperlink r:id="rId14" w:history="1">
        <w:r w:rsidRPr="00861A77">
          <w:rPr>
            <w:rStyle w:val="Hyperlink"/>
          </w:rPr>
          <w:t>servo</w:t>
        </w:r>
      </w:hyperlink>
      <w:r>
        <w:t xml:space="preserve">, and </w:t>
      </w:r>
      <w:hyperlink r:id="rId15" w:history="1">
        <w:r w:rsidRPr="00861A77">
          <w:rPr>
            <w:rStyle w:val="Hyperlink"/>
          </w:rPr>
          <w:t>proximity sensor</w:t>
        </w:r>
      </w:hyperlink>
      <w:r>
        <w:t>.</w:t>
      </w:r>
      <w:r w:rsidR="00A479D0">
        <w:t xml:space="preserve"> </w:t>
      </w:r>
      <w:r>
        <w:t>The second PCB just contains the</w:t>
      </w:r>
      <w:r w:rsidR="00716007">
        <w:t xml:space="preserve"> Vishay</w:t>
      </w:r>
      <w:r>
        <w:t xml:space="preserve"> </w:t>
      </w:r>
      <w:hyperlink r:id="rId16" w:history="1">
        <w:r w:rsidRPr="00716007">
          <w:rPr>
            <w:rStyle w:val="Hyperlink"/>
          </w:rPr>
          <w:t>TCRT1010 Proximity Sensor</w:t>
        </w:r>
      </w:hyperlink>
      <w:r>
        <w:t xml:space="preserve"> and its associated circuitry.</w:t>
      </w:r>
      <w:r w:rsidR="00A479D0">
        <w:t xml:space="preserve"> </w:t>
      </w:r>
      <w:r>
        <w:t>The proximity sensor was placed on a separate PCB as it needs to be positioned so that it can detect holes in the non-rotating base of the system.</w:t>
      </w:r>
      <w:r w:rsidR="00A479D0">
        <w:t xml:space="preserve"> </w:t>
      </w:r>
      <w:r>
        <w:t>The position of each of these PCBs will be shown later when we discuss the mechanical part of the system.</w:t>
      </w:r>
    </w:p>
    <w:p w:rsidR="00686247" w:rsidRPr="00CC1D28" w:rsidRDefault="00686247" w:rsidP="00CC1D28">
      <w:pPr>
        <w:pStyle w:val="ListParagraph"/>
        <w:numPr>
          <w:ilvl w:val="0"/>
          <w:numId w:val="1"/>
        </w:numPr>
        <w:rPr>
          <w:b/>
        </w:rPr>
      </w:pPr>
      <w:r w:rsidRPr="00CC1D28">
        <w:rPr>
          <w:b/>
        </w:rPr>
        <w:t>Main System PCB</w:t>
      </w:r>
    </w:p>
    <w:p w:rsidR="00954C00" w:rsidRPr="00975191" w:rsidRDefault="00686247" w:rsidP="00954C00">
      <w:pPr>
        <w:spacing w:after="0" w:line="240" w:lineRule="auto"/>
        <w:ind w:firstLineChars="100" w:firstLine="220"/>
        <w:rPr>
          <w:rFonts w:ascii="Calibri" w:eastAsia="Times New Roman" w:hAnsi="Calibri" w:cs="Times New Roman"/>
          <w:u w:val="single"/>
        </w:rPr>
      </w:pPr>
      <w:r>
        <w:t xml:space="preserve">We will start by looking at the </w:t>
      </w:r>
      <w:r w:rsidRPr="00716007">
        <w:rPr>
          <w:highlight w:val="yellow"/>
          <w:u w:val="single"/>
        </w:rPr>
        <w:t>Main System PCB schematic</w:t>
      </w:r>
      <w:r w:rsidR="00954C00">
        <w:rPr>
          <w:u w:val="single"/>
        </w:rPr>
        <w:t xml:space="preserve"> (also referred to as iRoboBumper Schematic</w:t>
      </w:r>
      <w:r w:rsidR="00954C00" w:rsidRPr="00975191">
        <w:rPr>
          <w:u w:val="single"/>
        </w:rPr>
        <w:t>)</w:t>
      </w:r>
      <w:r w:rsidRPr="00975191">
        <w:t xml:space="preserve">, </w:t>
      </w:r>
      <w:r w:rsidR="00716007" w:rsidRPr="00975191">
        <w:t>&lt;link</w:t>
      </w:r>
      <w:r w:rsidR="00975191" w:rsidRPr="00975191">
        <w:t xml:space="preserve"> opens a new window that</w:t>
      </w:r>
      <w:r w:rsidR="00716007" w:rsidRPr="00975191">
        <w:t xml:space="preserve"> </w:t>
      </w:r>
      <w:r w:rsidR="00975191" w:rsidRPr="00975191">
        <w:t xml:space="preserve">either goes to </w:t>
      </w:r>
      <w:r w:rsidR="00975191" w:rsidRPr="00975191">
        <w:rPr>
          <w:u w:val="single"/>
        </w:rPr>
        <w:t>Source Files</w:t>
      </w:r>
      <w:r w:rsidR="00975191" w:rsidRPr="00975191">
        <w:t xml:space="preserve"> page OR downloads</w:t>
      </w:r>
      <w:r w:rsidR="00975191" w:rsidRPr="00975191">
        <w:rPr>
          <w:rFonts w:ascii="Calibri" w:eastAsia="Times New Roman" w:hAnsi="Calibri" w:cs="Times New Roman"/>
        </w:rPr>
        <w:t xml:space="preserve"> </w:t>
      </w:r>
      <w:r w:rsidR="00954C00" w:rsidRPr="00975191">
        <w:rPr>
          <w:rFonts w:ascii="Calibri" w:eastAsia="Times New Roman" w:hAnsi="Calibri" w:cs="Times New Roman"/>
        </w:rPr>
        <w:t>iRoboBumper Schematic</w:t>
      </w:r>
      <w:r w:rsidR="00975191" w:rsidRPr="00975191">
        <w:rPr>
          <w:rFonts w:ascii="Calibri" w:eastAsia="Times New Roman" w:hAnsi="Calibri" w:cs="Times New Roman"/>
        </w:rPr>
        <w:t xml:space="preserve">.PDF </w:t>
      </w:r>
    </w:p>
    <w:tbl>
      <w:tblPr>
        <w:tblW w:w="8420" w:type="dxa"/>
        <w:tblLook w:val="04A0" w:firstRow="1" w:lastRow="0" w:firstColumn="1" w:lastColumn="0" w:noHBand="0" w:noVBand="1"/>
      </w:tblPr>
      <w:tblGrid>
        <w:gridCol w:w="8420"/>
      </w:tblGrid>
      <w:tr w:rsidR="00954C00" w:rsidRPr="00954C00" w:rsidTr="00954C00">
        <w:trPr>
          <w:trHeight w:val="288"/>
        </w:trPr>
        <w:tc>
          <w:tcPr>
            <w:tcW w:w="842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54C00" w:rsidRDefault="00954C00" w:rsidP="00954C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975191">
              <w:t xml:space="preserve">Located at  </w:t>
            </w:r>
            <w:r w:rsidRPr="00975191">
              <w:rPr>
                <w:rFonts w:ascii="Calibri" w:eastAsia="Times New Roman" w:hAnsi="Calibri" w:cs="Times New Roman"/>
                <w:color w:val="000000"/>
              </w:rPr>
              <w:t>S:\Marketing Communications\TECHNICAL MARKETING\Content Team\Mouser OSHW Projects\</w:t>
            </w:r>
            <w:proofErr w:type="spellStart"/>
            <w:r w:rsidRPr="00975191">
              <w:rPr>
                <w:rFonts w:ascii="Calibri" w:eastAsia="Times New Roman" w:hAnsi="Calibri" w:cs="Times New Roman"/>
                <w:color w:val="000000"/>
              </w:rPr>
              <w:t>Landa</w:t>
            </w:r>
            <w:proofErr w:type="spellEnd"/>
            <w:r w:rsidRPr="00975191">
              <w:rPr>
                <w:rFonts w:ascii="Calibri" w:eastAsia="Times New Roman" w:hAnsi="Calibri" w:cs="Times New Roman"/>
                <w:color w:val="000000"/>
              </w:rPr>
              <w:t>\</w:t>
            </w:r>
            <w:r w:rsidR="00975191" w:rsidRPr="00975191">
              <w:rPr>
                <w:rFonts w:ascii="Calibri" w:eastAsia="Times New Roman" w:hAnsi="Calibri" w:cs="Times New Roman"/>
                <w:color w:val="000000"/>
              </w:rPr>
              <w:t>Robotics - Project 1\For Upload\</w:t>
            </w:r>
            <w:r w:rsidRPr="00975191">
              <w:rPr>
                <w:rFonts w:ascii="Calibri" w:eastAsia="Times New Roman" w:hAnsi="Calibri" w:cs="Times New Roman"/>
                <w:color w:val="000000"/>
              </w:rPr>
              <w:t>iRoboBumper_schematic.pdf</w:t>
            </w:r>
            <w:r w:rsidR="00975191" w:rsidRPr="00975191">
              <w:rPr>
                <w:rFonts w:ascii="Calibri" w:eastAsia="Times New Roman" w:hAnsi="Calibri" w:cs="Times New Roman"/>
                <w:color w:val="000000"/>
              </w:rPr>
              <w:t>&gt;</w:t>
            </w:r>
          </w:p>
          <w:p w:rsidR="00975191" w:rsidRPr="00954C00" w:rsidRDefault="00975191" w:rsidP="00954C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954C00" w:rsidRPr="00954C00" w:rsidTr="00954C00">
        <w:trPr>
          <w:trHeight w:val="564"/>
        </w:trPr>
        <w:tc>
          <w:tcPr>
            <w:tcW w:w="842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954C00" w:rsidRPr="00954C00" w:rsidRDefault="00954C00" w:rsidP="00954C0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</w:p>
        </w:tc>
      </w:tr>
    </w:tbl>
    <w:p w:rsidR="00686247" w:rsidRDefault="00686247" w:rsidP="00686247">
      <w:proofErr w:type="gramStart"/>
      <w:r>
        <w:t>followed</w:t>
      </w:r>
      <w:proofErr w:type="gramEnd"/>
      <w:r>
        <w:t xml:space="preserve"> by a look at the schematic for the Proximity/Optical Sensor PCB.</w:t>
      </w:r>
      <w:r w:rsidR="00A479D0">
        <w:t xml:space="preserve"> </w:t>
      </w:r>
      <w:r>
        <w:t>After each schematic has been discussed we will look at the PCB layouts and manufactured boards.</w:t>
      </w:r>
      <w:r w:rsidR="00A479D0">
        <w:t xml:space="preserve"> </w:t>
      </w:r>
      <w:r>
        <w:t>The full schematic for the Main PCB is shown in Figure 7.</w:t>
      </w:r>
      <w:bookmarkStart w:id="0" w:name="_GoBack"/>
      <w:bookmarkEnd w:id="0"/>
    </w:p>
    <w:p w:rsidR="00686247" w:rsidRPr="00716007" w:rsidRDefault="00686247" w:rsidP="00686247">
      <w:pPr>
        <w:pStyle w:val="Caption"/>
        <w:jc w:val="center"/>
        <w:rPr>
          <w:sz w:val="20"/>
          <w:szCs w:val="20"/>
        </w:rPr>
      </w:pPr>
      <w:r>
        <w:rPr>
          <w:noProof/>
        </w:rPr>
        <w:lastRenderedPageBreak/>
        <w:br/>
      </w:r>
      <w:r>
        <w:rPr>
          <w:noProof/>
        </w:rPr>
        <w:drawing>
          <wp:inline distT="0" distB="0" distL="0" distR="0" wp14:anchorId="226DF183" wp14:editId="6ED6E0F0">
            <wp:extent cx="5943600" cy="3723640"/>
            <wp:effectExtent l="19050" t="0" r="0" b="0"/>
            <wp:docPr id="29" name="Picture 28" descr="fig7_sch_FullSchemat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7_sch_FullSchematic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2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t xml:space="preserve">Figure </w:t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fldChar w:fldCharType="begin"/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instrText xml:space="preserve"> SEQ Figure \* ARABIC </w:instrText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fldChar w:fldCharType="separate"/>
      </w:r>
      <w:r w:rsidRPr="00A479D0">
        <w:rPr>
          <w:noProof/>
          <w:color w:val="2E74B5" w:themeColor="accent1" w:themeShade="BF"/>
          <w:sz w:val="20"/>
          <w:szCs w:val="20"/>
          <w:highlight w:val="yellow"/>
          <w:u w:val="single"/>
        </w:rPr>
        <w:t>7</w:t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fldChar w:fldCharType="end"/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t xml:space="preserve"> – </w:t>
      </w:r>
      <w:r w:rsidR="009B0E7D">
        <w:rPr>
          <w:color w:val="2E74B5" w:themeColor="accent1" w:themeShade="BF"/>
          <w:sz w:val="20"/>
          <w:szCs w:val="20"/>
          <w:highlight w:val="yellow"/>
          <w:u w:val="single"/>
        </w:rPr>
        <w:t>iRoboBumper (</w:t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t>Main System PCB</w:t>
      </w:r>
      <w:r w:rsidR="009B0E7D">
        <w:rPr>
          <w:color w:val="2E74B5" w:themeColor="accent1" w:themeShade="BF"/>
          <w:sz w:val="20"/>
          <w:szCs w:val="20"/>
          <w:highlight w:val="yellow"/>
          <w:u w:val="single"/>
        </w:rPr>
        <w:t>)</w:t>
      </w:r>
      <w:r w:rsidRPr="00A479D0">
        <w:rPr>
          <w:color w:val="2E74B5" w:themeColor="accent1" w:themeShade="BF"/>
          <w:sz w:val="20"/>
          <w:szCs w:val="20"/>
          <w:highlight w:val="yellow"/>
          <w:u w:val="single"/>
        </w:rPr>
        <w:t xml:space="preserve"> Schematic</w:t>
      </w:r>
      <w:r w:rsidR="00716007" w:rsidRPr="00A479D0">
        <w:rPr>
          <w:color w:val="2E74B5" w:themeColor="accent1" w:themeShade="BF"/>
          <w:sz w:val="20"/>
          <w:szCs w:val="20"/>
          <w:u w:val="single"/>
        </w:rPr>
        <w:t xml:space="preserve"> &lt;link to schematic download page&gt;</w:t>
      </w:r>
    </w:p>
    <w:p w:rsidR="00631BBE" w:rsidRDefault="00631BBE" w:rsidP="00686247"/>
    <w:p w:rsidR="00631BBE" w:rsidRPr="00CC1D28" w:rsidRDefault="00631BBE" w:rsidP="00CC1D28">
      <w:pPr>
        <w:pStyle w:val="ListParagraph"/>
        <w:numPr>
          <w:ilvl w:val="0"/>
          <w:numId w:val="1"/>
        </w:numPr>
        <w:rPr>
          <w:b/>
        </w:rPr>
      </w:pPr>
      <w:r w:rsidRPr="00CC1D28">
        <w:rPr>
          <w:b/>
        </w:rPr>
        <w:t>Battery Input and Voltage Regulation</w:t>
      </w:r>
    </w:p>
    <w:p w:rsidR="00686247" w:rsidRDefault="00686247" w:rsidP="00686247">
      <w:r>
        <w:br/>
        <w:t>The circuitry required to connect everything together is not complicated but we will look at each section of the schematic in detail to understand what is involved.</w:t>
      </w:r>
      <w:r w:rsidR="00A479D0">
        <w:t xml:space="preserve"> </w:t>
      </w:r>
      <w:r>
        <w:t>The first section of the schematic is the battery input and voltage regulation.</w:t>
      </w:r>
      <w:r w:rsidR="00A479D0">
        <w:t xml:space="preserve"> </w:t>
      </w:r>
      <w:r>
        <w:t>This is located at the top of the full schematic and is shown in more detail in Figure 8.</w:t>
      </w:r>
    </w:p>
    <w:p w:rsidR="00686247" w:rsidRDefault="00686247" w:rsidP="00686247">
      <w:pPr>
        <w:pStyle w:val="Caption"/>
        <w:jc w:val="center"/>
      </w:pPr>
      <w:r>
        <w:rPr>
          <w:noProof/>
          <w:sz w:val="22"/>
          <w:szCs w:val="22"/>
        </w:rPr>
        <w:drawing>
          <wp:inline distT="0" distB="0" distL="0" distR="0" wp14:anchorId="448059CA" wp14:editId="0B0164F1">
            <wp:extent cx="5768292" cy="1545607"/>
            <wp:effectExtent l="19050" t="0" r="3858" b="0"/>
            <wp:docPr id="30" name="Picture 29" descr="fig8_sch_PowerSuppli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8_sch_PowerSupplies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2137" cy="1546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br/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8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Battery Connector and Voltage Regulators</w:t>
      </w:r>
    </w:p>
    <w:p w:rsidR="00686247" w:rsidRDefault="00686247" w:rsidP="00686247">
      <w:r>
        <w:br/>
        <w:t>The connection to the battery is made through a standard 2-pin, 0.1" pitch header.</w:t>
      </w:r>
      <w:r w:rsidR="00A479D0">
        <w:t xml:space="preserve"> </w:t>
      </w:r>
      <w:r>
        <w:t xml:space="preserve">Two Low Drop-Out </w:t>
      </w:r>
      <w:r>
        <w:lastRenderedPageBreak/>
        <w:t>(LDO) voltage regulators handle the generation of the 5 V and 3.3 V power required for the electronics.</w:t>
      </w:r>
      <w:r w:rsidR="00A479D0">
        <w:t xml:space="preserve"> </w:t>
      </w:r>
      <w:r>
        <w:t xml:space="preserve">The 5-V regulator is a Texas Instruments </w:t>
      </w:r>
      <w:hyperlink r:id="rId19" w:history="1">
        <w:r w:rsidRPr="00716007">
          <w:rPr>
            <w:rStyle w:val="Hyperlink"/>
          </w:rPr>
          <w:t>TPS76650</w:t>
        </w:r>
      </w:hyperlink>
      <w:r>
        <w:t>, which can supply up to 250 mA of current. This is plenty of current for the electronics that will be using the LDO (i.e. Arduino Pro Mini, PING)))</w:t>
      </w:r>
      <w:r>
        <w:rPr>
          <w:vertAlign w:val="superscript"/>
        </w:rPr>
        <w:t xml:space="preserve"> </w:t>
      </w:r>
      <w:r>
        <w:t xml:space="preserve">sensors, and the temperature sensor) </w:t>
      </w:r>
      <w:r w:rsidR="00705278">
        <w:t>since</w:t>
      </w:r>
      <w:r>
        <w:t xml:space="preserve"> the steady state current draw</w:t>
      </w:r>
      <w:r w:rsidR="00705278">
        <w:t>,</w:t>
      </w:r>
      <w:r>
        <w:t xml:space="preserve"> measured during prototyping of the system on a breadboard</w:t>
      </w:r>
      <w:r w:rsidR="00705278">
        <w:t>,</w:t>
      </w:r>
      <w:r>
        <w:t xml:space="preserve"> was approximately 100 mA.</w:t>
      </w:r>
    </w:p>
    <w:p w:rsidR="00686247" w:rsidRDefault="00686247" w:rsidP="00686247">
      <w:r>
        <w:t xml:space="preserve">The 3.3-V regulator </w:t>
      </w:r>
      <w:r w:rsidR="00705278">
        <w:t xml:space="preserve">is a Texas Instruments </w:t>
      </w:r>
      <w:hyperlink r:id="rId20" w:history="1">
        <w:r w:rsidR="00705278" w:rsidRPr="00705278">
          <w:rPr>
            <w:rStyle w:val="Hyperlink"/>
          </w:rPr>
          <w:t>TPS77633</w:t>
        </w:r>
        <w:r w:rsidRPr="00705278">
          <w:rPr>
            <w:rStyle w:val="Hyperlink"/>
          </w:rPr>
          <w:t>D</w:t>
        </w:r>
      </w:hyperlink>
      <w:r>
        <w:t>.</w:t>
      </w:r>
      <w:r w:rsidR="00A479D0">
        <w:t xml:space="preserve"> </w:t>
      </w:r>
      <w:r>
        <w:t xml:space="preserve">This regulator is almost exclusively used by the </w:t>
      </w:r>
      <w:proofErr w:type="spellStart"/>
      <w:r>
        <w:t>XBee</w:t>
      </w:r>
      <w:proofErr w:type="spellEnd"/>
      <w:r>
        <w:t xml:space="preserve"> module and the current capability of 500 mA was chosen </w:t>
      </w:r>
      <w:r w:rsidR="00705278">
        <w:t>because</w:t>
      </w:r>
      <w:r>
        <w:t xml:space="preserve"> some </w:t>
      </w:r>
      <w:proofErr w:type="spellStart"/>
      <w:r>
        <w:t>XBee</w:t>
      </w:r>
      <w:proofErr w:type="spellEnd"/>
      <w:r>
        <w:t xml:space="preserve"> modules (i.e. WiFi) spec</w:t>
      </w:r>
      <w:r w:rsidR="00705278">
        <w:t>ify</w:t>
      </w:r>
      <w:r>
        <w:t xml:space="preserve"> current draw during transmission </w:t>
      </w:r>
      <w:r w:rsidR="00705278">
        <w:t xml:space="preserve">of </w:t>
      </w:r>
      <w:r>
        <w:t>up to 309 mA</w:t>
      </w:r>
      <w:r w:rsidR="00705278">
        <w:t>,</w:t>
      </w:r>
      <w:r>
        <w:t xml:space="preserve"> and a current draw while receiving of approximately 100 mA.</w:t>
      </w:r>
      <w:r w:rsidR="00A479D0">
        <w:t xml:space="preserve"> </w:t>
      </w:r>
      <w:r>
        <w:t xml:space="preserve">The ZigBee-based </w:t>
      </w:r>
      <w:hyperlink r:id="rId21" w:history="1">
        <w:proofErr w:type="spellStart"/>
        <w:r w:rsidRPr="00705278">
          <w:rPr>
            <w:rStyle w:val="Hyperlink"/>
          </w:rPr>
          <w:t>XBee</w:t>
        </w:r>
        <w:proofErr w:type="spellEnd"/>
        <w:r w:rsidRPr="00705278">
          <w:rPr>
            <w:rStyle w:val="Hyperlink"/>
          </w:rPr>
          <w:t xml:space="preserve"> ZB modules</w:t>
        </w:r>
      </w:hyperlink>
      <w:r>
        <w:t xml:space="preserve"> used in this project are much lower power</w:t>
      </w:r>
      <w:r w:rsidR="00705278">
        <w:t>,</w:t>
      </w:r>
      <w:r>
        <w:t xml:space="preserve"> with </w:t>
      </w:r>
      <w:r w:rsidR="00705278">
        <w:t xml:space="preserve">a </w:t>
      </w:r>
      <w:r>
        <w:t>specified max</w:t>
      </w:r>
      <w:r w:rsidR="00705278">
        <w:t>imum</w:t>
      </w:r>
      <w:r>
        <w:t xml:space="preserve"> power draw of 45 mA and 40 mA</w:t>
      </w:r>
      <w:r w:rsidR="00705278">
        <w:t>,</w:t>
      </w:r>
      <w:r>
        <w:t xml:space="preserve"> respectively</w:t>
      </w:r>
      <w:r w:rsidR="00705278">
        <w:t>,</w:t>
      </w:r>
      <w:r>
        <w:t xml:space="preserve"> for transmit and receive</w:t>
      </w:r>
      <w:r w:rsidR="00705278">
        <w:t xml:space="preserve"> modes</w:t>
      </w:r>
      <w:r>
        <w:t>.</w:t>
      </w:r>
      <w:r w:rsidR="00A479D0">
        <w:t xml:space="preserve"> </w:t>
      </w:r>
      <w:r>
        <w:t xml:space="preserve">The power draw of the </w:t>
      </w:r>
      <w:proofErr w:type="spellStart"/>
      <w:r>
        <w:t>XBee</w:t>
      </w:r>
      <w:proofErr w:type="spellEnd"/>
      <w:r>
        <w:t>-PRO ZB modules (i.e. longer range modules) sit in between the WiFi and standard ZB module at 205 mA and 47 mA for transmit and receive.</w:t>
      </w:r>
      <w:r w:rsidR="00A479D0">
        <w:t xml:space="preserve"> </w:t>
      </w:r>
      <w:r>
        <w:t xml:space="preserve">This means our 3.3 Volt regulator should have the current capacity for just about any standard </w:t>
      </w:r>
      <w:proofErr w:type="spellStart"/>
      <w:r>
        <w:t>XBee</w:t>
      </w:r>
      <w:proofErr w:type="spellEnd"/>
      <w:r>
        <w:t xml:space="preserve"> module, allowing flexibility for different wireless protocols to be used as desired.</w:t>
      </w:r>
    </w:p>
    <w:p w:rsidR="002E2756" w:rsidRDefault="002E2756">
      <w:pPr>
        <w:spacing w:after="160" w:line="259" w:lineRule="auto"/>
      </w:pPr>
      <w:r>
        <w:br w:type="page"/>
      </w:r>
    </w:p>
    <w:p w:rsidR="002E2756" w:rsidRDefault="002E2756" w:rsidP="00686247"/>
    <w:p w:rsidR="002E2756" w:rsidRPr="002E2756" w:rsidRDefault="00631BBE" w:rsidP="002E2756">
      <w:pPr>
        <w:pStyle w:val="ListParagraph"/>
        <w:numPr>
          <w:ilvl w:val="0"/>
          <w:numId w:val="1"/>
        </w:numPr>
      </w:pPr>
      <w:r w:rsidRPr="002E2756">
        <w:rPr>
          <w:b/>
        </w:rPr>
        <w:t xml:space="preserve">Interface for the Arduino Pro Mini Board </w:t>
      </w:r>
    </w:p>
    <w:p w:rsidR="00686247" w:rsidRDefault="00686247" w:rsidP="002E2756">
      <w:pPr>
        <w:pStyle w:val="ListParagraph"/>
        <w:numPr>
          <w:ilvl w:val="1"/>
          <w:numId w:val="1"/>
        </w:numPr>
      </w:pPr>
      <w:r>
        <w:t xml:space="preserve">Next, </w:t>
      </w:r>
      <w:r w:rsidR="00631BBE">
        <w:t>is</w:t>
      </w:r>
      <w:r>
        <w:t xml:space="preserve"> the interface for the Arduino Pro Mini </w:t>
      </w:r>
      <w:proofErr w:type="gramStart"/>
      <w:r>
        <w:t>board.</w:t>
      </w:r>
      <w:proofErr w:type="gramEnd"/>
      <w:r w:rsidR="00A479D0">
        <w:t xml:space="preserve"> </w:t>
      </w:r>
      <w:r>
        <w:t>The Pro Mini has a standard form factor with two 12-pin, 0.1" through-hole headers that provides access to I</w:t>
      </w:r>
      <w:r w:rsidR="00CC1D28">
        <w:t>/</w:t>
      </w:r>
      <w:r>
        <w:t>O and power signals.</w:t>
      </w:r>
      <w:r w:rsidR="00A479D0">
        <w:t xml:space="preserve"> </w:t>
      </w:r>
      <w:r>
        <w:t>The pinout of these headers are shown in Figure</w:t>
      </w:r>
      <w:r w:rsidR="00CC1D28">
        <w:t xml:space="preserve"> 9</w:t>
      </w:r>
      <w:r w:rsidR="002E2756">
        <w:t xml:space="preserve"> below</w:t>
      </w:r>
      <w:r>
        <w:t>.</w:t>
      </w:r>
      <w:r w:rsidR="00A479D0">
        <w:t xml:space="preserve"> </w:t>
      </w:r>
      <w:r>
        <w:t xml:space="preserve">This image nicely shows how all of the pins on the headers map </w:t>
      </w:r>
      <w:r w:rsidRPr="002E2756">
        <w:rPr>
          <w:i/>
        </w:rPr>
        <w:t>to the Atmel microcontroller's</w:t>
      </w:r>
      <w:r>
        <w:t xml:space="preserve"> port pins, as well as how they map to the Arduino signals.</w:t>
      </w:r>
    </w:p>
    <w:p w:rsidR="008A71AF" w:rsidRDefault="008A71AF" w:rsidP="008A71AF">
      <w:pPr>
        <w:pStyle w:val="ListParagraph"/>
        <w:ind w:left="1440"/>
      </w:pPr>
    </w:p>
    <w:p w:rsidR="00686247" w:rsidRPr="001B4902" w:rsidRDefault="00686247" w:rsidP="00686247">
      <w:pPr>
        <w:jc w:val="center"/>
      </w:pPr>
      <w:r w:rsidRPr="001B4902">
        <w:rPr>
          <w:noProof/>
        </w:rPr>
        <w:drawing>
          <wp:inline distT="0" distB="0" distL="0" distR="0" wp14:anchorId="4F8A1AC3" wp14:editId="003180F0">
            <wp:extent cx="5943600" cy="4204335"/>
            <wp:effectExtent l="19050" t="0" r="0" b="0"/>
            <wp:docPr id="31" name="Picture 30" descr="fig9_ArduinoPinoutDiagra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9_ArduinoPinoutDiagram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0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6247" w:rsidRPr="00A479D0" w:rsidRDefault="00686247" w:rsidP="00686247">
      <w:pPr>
        <w:pStyle w:val="Caption"/>
        <w:jc w:val="center"/>
        <w:rPr>
          <w:color w:val="2E74B5" w:themeColor="accent1" w:themeShade="BF"/>
          <w:sz w:val="22"/>
          <w:szCs w:val="22"/>
        </w:rPr>
      </w:pP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9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Arduino Pro Mini Pin Mapping</w:t>
      </w:r>
      <w:r w:rsidR="009F4BF3" w:rsidRPr="00A479D0">
        <w:rPr>
          <w:color w:val="2E74B5" w:themeColor="accent1" w:themeShade="BF"/>
          <w:sz w:val="22"/>
          <w:szCs w:val="22"/>
        </w:rPr>
        <w:t xml:space="preserve">. Source: </w:t>
      </w:r>
      <w:hyperlink r:id="rId23" w:history="1">
        <w:r w:rsidR="009F4BF3" w:rsidRPr="00A479D0">
          <w:rPr>
            <w:rStyle w:val="Hyperlink"/>
            <w:color w:val="2E74B5" w:themeColor="accent1" w:themeShade="BF"/>
            <w:sz w:val="22"/>
            <w:szCs w:val="22"/>
          </w:rPr>
          <w:t>http://www.pighixxx.com/test/portfolio-items/mini/?portfolioID=314</w:t>
        </w:r>
      </w:hyperlink>
    </w:p>
    <w:p w:rsidR="009F4BF3" w:rsidRPr="009F4BF3" w:rsidRDefault="009F4BF3" w:rsidP="009F4BF3"/>
    <w:p w:rsidR="008A71AF" w:rsidRDefault="008A71AF">
      <w:pPr>
        <w:spacing w:after="160" w:line="259" w:lineRule="auto"/>
      </w:pPr>
      <w:r>
        <w:br w:type="page"/>
      </w:r>
    </w:p>
    <w:p w:rsidR="000F39BF" w:rsidRDefault="00686247" w:rsidP="00686247">
      <w:r>
        <w:lastRenderedPageBreak/>
        <w:br/>
        <w:t>Figure 10 below show</w:t>
      </w:r>
      <w:r w:rsidR="00CC1D28">
        <w:t>s</w:t>
      </w:r>
      <w:r>
        <w:t xml:space="preserve"> what signals of the Arduino Pro Mini are used in our system.</w:t>
      </w:r>
      <w:r w:rsidR="00A479D0">
        <w:t xml:space="preserve"> </w:t>
      </w:r>
    </w:p>
    <w:p w:rsidR="00686247" w:rsidRPr="001B4902" w:rsidRDefault="00686247" w:rsidP="00686247">
      <w:pPr>
        <w:pStyle w:val="Caption"/>
        <w:jc w:val="center"/>
        <w:rPr>
          <w:sz w:val="22"/>
          <w:szCs w:val="22"/>
        </w:rPr>
      </w:pPr>
      <w:r w:rsidRPr="001B4902">
        <w:rPr>
          <w:noProof/>
          <w:sz w:val="22"/>
          <w:szCs w:val="22"/>
        </w:rPr>
        <w:drawing>
          <wp:inline distT="0" distB="0" distL="0" distR="0" wp14:anchorId="062C1F5A" wp14:editId="65BB80F5">
            <wp:extent cx="3553987" cy="2679539"/>
            <wp:effectExtent l="19050" t="0" r="8363" b="0"/>
            <wp:docPr id="32" name="Picture 31" descr="fig10_sch_ArduinoProM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0_sch_ArduinoProMini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5410" cy="2680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B4902">
        <w:rPr>
          <w:sz w:val="22"/>
          <w:szCs w:val="22"/>
        </w:rPr>
        <w:br/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10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Arduino Pro Mini Interface</w:t>
      </w:r>
    </w:p>
    <w:p w:rsidR="008A71AF" w:rsidRDefault="008A71AF" w:rsidP="008A71AF">
      <w:pPr>
        <w:pStyle w:val="ListParagraph"/>
        <w:numPr>
          <w:ilvl w:val="1"/>
          <w:numId w:val="1"/>
        </w:numPr>
      </w:pPr>
      <w:r>
        <w:t xml:space="preserve">First, pins 1 and 2 are the transmit (TX) and receive (RX) serial lines that are used to communicate, via the </w:t>
      </w:r>
      <w:proofErr w:type="spellStart"/>
      <w:r>
        <w:t>XBee</w:t>
      </w:r>
      <w:proofErr w:type="spellEnd"/>
      <w:r>
        <w:t xml:space="preserve"> module, with the host platform.</w:t>
      </w:r>
      <w:r w:rsidR="00A479D0">
        <w:t xml:space="preserve"> </w:t>
      </w:r>
      <w:r>
        <w:t>These map to Arduino pins 1 and 0, respectively.</w:t>
      </w:r>
      <w:r w:rsidR="00A479D0">
        <w:t xml:space="preserve"> </w:t>
      </w:r>
      <w:r>
        <w:t>Witness the value in having a pin out diagram such as the one shown in Figure 9.</w:t>
      </w:r>
      <w:r w:rsidR="00A479D0">
        <w:t xml:space="preserve"> </w:t>
      </w:r>
    </w:p>
    <w:p w:rsidR="008A71AF" w:rsidRDefault="008A71AF" w:rsidP="008A71AF">
      <w:pPr>
        <w:pStyle w:val="ListParagraph"/>
        <w:numPr>
          <w:ilvl w:val="1"/>
          <w:numId w:val="1"/>
        </w:numPr>
      </w:pPr>
      <w:r>
        <w:t>Next, pins 5 and 6 (i.e., Arduino pins 2 and 3) are used to communicate with the PING)))</w:t>
      </w:r>
      <w:r w:rsidRPr="000F39BF">
        <w:rPr>
          <w:vertAlign w:val="superscript"/>
        </w:rPr>
        <w:t xml:space="preserve"> </w:t>
      </w:r>
      <w:r>
        <w:t>sensors.</w:t>
      </w:r>
      <w:r w:rsidR="00A479D0">
        <w:t xml:space="preserve"> </w:t>
      </w:r>
      <w:r>
        <w:t>These pins were chosen because they are the external interrupt pins (i.e., INT0, and INT1).</w:t>
      </w:r>
      <w:r w:rsidR="00A479D0">
        <w:t xml:space="preserve"> </w:t>
      </w:r>
      <w:r>
        <w:t xml:space="preserve">This will be discussed more in the </w:t>
      </w:r>
      <w:r w:rsidR="001C6937">
        <w:rPr>
          <w:highlight w:val="yellow"/>
          <w:u w:val="single"/>
        </w:rPr>
        <w:t>S</w:t>
      </w:r>
      <w:r w:rsidRPr="004F4852">
        <w:rPr>
          <w:highlight w:val="yellow"/>
          <w:u w:val="single"/>
        </w:rPr>
        <w:t xml:space="preserve">oftware </w:t>
      </w:r>
      <w:r w:rsidR="001C6937">
        <w:rPr>
          <w:highlight w:val="yellow"/>
          <w:u w:val="single"/>
        </w:rPr>
        <w:t xml:space="preserve">and Configuration </w:t>
      </w:r>
      <w:r w:rsidRPr="004F4852">
        <w:rPr>
          <w:highlight w:val="yellow"/>
          <w:u w:val="single"/>
        </w:rPr>
        <w:t>section</w:t>
      </w:r>
      <w:r w:rsidRPr="004F4852">
        <w:rPr>
          <w:highlight w:val="yellow"/>
        </w:rPr>
        <w:t xml:space="preserve">, </w:t>
      </w:r>
      <w:r w:rsidR="004F4852" w:rsidRPr="004F4852">
        <w:rPr>
          <w:highlight w:val="yellow"/>
        </w:rPr>
        <w:t xml:space="preserve">&lt;link to Software </w:t>
      </w:r>
      <w:r w:rsidR="001C6937">
        <w:rPr>
          <w:highlight w:val="yellow"/>
        </w:rPr>
        <w:t>and Configuration Section, to open in a new window</w:t>
      </w:r>
      <w:r w:rsidR="004F4852" w:rsidRPr="004F4852">
        <w:rPr>
          <w:highlight w:val="yellow"/>
        </w:rPr>
        <w:t>&gt;</w:t>
      </w:r>
      <w:r w:rsidR="004F4852">
        <w:t xml:space="preserve"> </w:t>
      </w:r>
      <w:r>
        <w:t>but interrupts will be used to calculate the duration of the pulse received from the PING)))</w:t>
      </w:r>
      <w:r w:rsidRPr="000F39BF">
        <w:rPr>
          <w:vertAlign w:val="superscript"/>
        </w:rPr>
        <w:t xml:space="preserve"> </w:t>
      </w:r>
      <w:r>
        <w:t>sensors, which is then used to determine the distance to</w:t>
      </w:r>
      <w:r w:rsidR="004F4852">
        <w:t xml:space="preserve"> a target object</w:t>
      </w:r>
      <w:r>
        <w:t>.</w:t>
      </w:r>
    </w:p>
    <w:p w:rsidR="008A71AF" w:rsidRDefault="008A71AF" w:rsidP="008A71AF">
      <w:pPr>
        <w:pStyle w:val="ListParagraph"/>
        <w:numPr>
          <w:ilvl w:val="1"/>
          <w:numId w:val="1"/>
        </w:numPr>
      </w:pPr>
      <w:r>
        <w:t>Continuing with the Pro Mini interface, pin 12 (i.e., Arduino pin 9) is used to control the servo.</w:t>
      </w:r>
      <w:r w:rsidR="00A479D0">
        <w:t xml:space="preserve"> </w:t>
      </w:r>
      <w:r w:rsidR="004F4852">
        <w:t>This pin was chosen since</w:t>
      </w:r>
      <w:r>
        <w:t xml:space="preserve"> it is one of the pins capable of pulse width modulation (PWM) output.</w:t>
      </w:r>
      <w:r w:rsidR="00A479D0">
        <w:t xml:space="preserve"> </w:t>
      </w:r>
    </w:p>
    <w:p w:rsidR="008A71AF" w:rsidRDefault="008A71AF" w:rsidP="008A71AF">
      <w:pPr>
        <w:pStyle w:val="ListParagraph"/>
        <w:numPr>
          <w:ilvl w:val="1"/>
          <w:numId w:val="1"/>
        </w:numPr>
      </w:pPr>
      <w:r>
        <w:t>Finally, pins 15, 16, and 17 (i.e., Arduino pins 15/A1, 16/A2, and 17/A3) are used to read the analog signals from the batt</w:t>
      </w:r>
      <w:r w:rsidR="004F4852">
        <w:t>ery, proximity sensor</w:t>
      </w:r>
      <w:r>
        <w:t xml:space="preserve"> and temperature sensor, respectively.</w:t>
      </w:r>
      <w:r w:rsidR="00A479D0">
        <w:t xml:space="preserve"> </w:t>
      </w:r>
      <w:r>
        <w:t>The only other pins connected on the headers are the 5-V power and ground pins.</w:t>
      </w:r>
    </w:p>
    <w:p w:rsidR="00014EC5" w:rsidRDefault="00014EC5">
      <w:pPr>
        <w:spacing w:after="160" w:line="259" w:lineRule="auto"/>
      </w:pPr>
      <w:r>
        <w:br w:type="page"/>
      </w:r>
    </w:p>
    <w:p w:rsidR="002E2756" w:rsidRPr="00CC1D28" w:rsidRDefault="002E2756" w:rsidP="008A71AF">
      <w:pPr>
        <w:pStyle w:val="ListParagraph"/>
        <w:numPr>
          <w:ilvl w:val="0"/>
          <w:numId w:val="1"/>
        </w:numPr>
        <w:rPr>
          <w:b/>
        </w:rPr>
      </w:pPr>
      <w:r w:rsidRPr="00CC1D28">
        <w:rPr>
          <w:b/>
        </w:rPr>
        <w:lastRenderedPageBreak/>
        <w:t xml:space="preserve">Interface for the </w:t>
      </w:r>
      <w:proofErr w:type="spellStart"/>
      <w:r w:rsidR="008A71AF">
        <w:rPr>
          <w:b/>
        </w:rPr>
        <w:t>XBee</w:t>
      </w:r>
      <w:proofErr w:type="spellEnd"/>
      <w:r w:rsidR="008A71AF">
        <w:rPr>
          <w:b/>
        </w:rPr>
        <w:t xml:space="preserve"> M</w:t>
      </w:r>
      <w:r w:rsidR="008A71AF" w:rsidRPr="008A71AF">
        <w:rPr>
          <w:b/>
        </w:rPr>
        <w:t>odule from Digi International</w:t>
      </w:r>
      <w:r w:rsidR="00014EC5">
        <w:rPr>
          <w:b/>
        </w:rPr>
        <w:t xml:space="preserve"> </w:t>
      </w:r>
      <w:r w:rsidR="00A479D0">
        <w:rPr>
          <w:b/>
        </w:rPr>
        <w:t xml:space="preserve">- </w:t>
      </w:r>
      <w:r w:rsidR="00014EC5">
        <w:t>(Figure 11)</w:t>
      </w:r>
      <w:r w:rsidR="00A479D0">
        <w:t xml:space="preserve"> </w:t>
      </w:r>
    </w:p>
    <w:p w:rsidR="008A71AF" w:rsidRDefault="00686247" w:rsidP="008A71AF">
      <w:pPr>
        <w:pStyle w:val="ListParagraph"/>
        <w:numPr>
          <w:ilvl w:val="1"/>
          <w:numId w:val="1"/>
        </w:numPr>
      </w:pPr>
      <w:r>
        <w:t xml:space="preserve">As with the Arduino Pro Mini, the </w:t>
      </w:r>
      <w:proofErr w:type="spellStart"/>
      <w:r>
        <w:t>XBee</w:t>
      </w:r>
      <w:proofErr w:type="spellEnd"/>
      <w:r>
        <w:t xml:space="preserve"> Module has a standardized pin out.</w:t>
      </w:r>
      <w:r w:rsidR="00A479D0">
        <w:t xml:space="preserve"> </w:t>
      </w:r>
      <w:r>
        <w:t xml:space="preserve">However, this time the headers are </w:t>
      </w:r>
      <w:r w:rsidR="00014EC5">
        <w:t xml:space="preserve">two 10-pin, 2mm pitch headers. </w:t>
      </w:r>
      <w:r>
        <w:t xml:space="preserve">The only signals we use on this module are pins 2 and 3 which are the TX and RX serial interface for communication between the Arduino and </w:t>
      </w:r>
      <w:proofErr w:type="spellStart"/>
      <w:r>
        <w:t>XBee</w:t>
      </w:r>
      <w:proofErr w:type="spellEnd"/>
      <w:r>
        <w:t>.</w:t>
      </w:r>
      <w:r w:rsidR="00A479D0">
        <w:t xml:space="preserve"> </w:t>
      </w:r>
    </w:p>
    <w:p w:rsidR="00686247" w:rsidRDefault="00686247" w:rsidP="008A71AF">
      <w:pPr>
        <w:pStyle w:val="ListParagraph"/>
        <w:numPr>
          <w:ilvl w:val="1"/>
          <w:numId w:val="1"/>
        </w:numPr>
      </w:pPr>
      <w:r>
        <w:t>Finally, we connect the 3.3-V and ground pins to power the module.</w:t>
      </w:r>
    </w:p>
    <w:p w:rsidR="00686247" w:rsidRDefault="00686247" w:rsidP="00686247">
      <w:pPr>
        <w:pStyle w:val="Caption"/>
        <w:jc w:val="center"/>
      </w:pPr>
      <w:r>
        <w:rPr>
          <w:noProof/>
        </w:rPr>
        <w:drawing>
          <wp:inline distT="0" distB="0" distL="0" distR="0" wp14:anchorId="654F273B" wp14:editId="28A0EF88">
            <wp:extent cx="3395482" cy="2423997"/>
            <wp:effectExtent l="19050" t="0" r="0" b="0"/>
            <wp:docPr id="33" name="Picture 32" descr="fig11_sch_XBeeModu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1_sch_XBeeModule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6447" cy="242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color w:val="2E74B5" w:themeColor="accent1" w:themeShade="BF"/>
          <w:sz w:val="22"/>
          <w:szCs w:val="22"/>
        </w:rPr>
        <w:t>11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Digi International </w:t>
      </w:r>
      <w:proofErr w:type="spellStart"/>
      <w:r w:rsidRPr="00A479D0">
        <w:rPr>
          <w:color w:val="2E74B5" w:themeColor="accent1" w:themeShade="BF"/>
          <w:sz w:val="22"/>
          <w:szCs w:val="22"/>
        </w:rPr>
        <w:t>XBee</w:t>
      </w:r>
      <w:proofErr w:type="spellEnd"/>
      <w:r w:rsidRPr="00A479D0">
        <w:rPr>
          <w:color w:val="2E74B5" w:themeColor="accent1" w:themeShade="BF"/>
          <w:sz w:val="22"/>
          <w:szCs w:val="22"/>
        </w:rPr>
        <w:t xml:space="preserve"> Module Interface</w:t>
      </w:r>
    </w:p>
    <w:p w:rsidR="00A479D0" w:rsidRDefault="00686247" w:rsidP="00014EC5">
      <w:r>
        <w:t xml:space="preserve">The </w:t>
      </w:r>
      <w:proofErr w:type="spellStart"/>
      <w:r>
        <w:t>XBee</w:t>
      </w:r>
      <w:proofErr w:type="spellEnd"/>
      <w:r>
        <w:t xml:space="preserve"> is the only device in our system that is powered off of 3.3 V, but it has to communicate over the serial port interface with the 5-V Arduino Pro Mini.</w:t>
      </w:r>
      <w:r w:rsidR="00A479D0">
        <w:t xml:space="preserve"> </w:t>
      </w:r>
      <w:r>
        <w:t>This brings us to the Voltage Translator depicted in Figure 12.</w:t>
      </w:r>
      <w:r w:rsidR="00A479D0">
        <w:t xml:space="preserve"> </w:t>
      </w:r>
      <w:r>
        <w:t>The</w:t>
      </w:r>
      <w:r w:rsidR="008A71AF">
        <w:t xml:space="preserve"> Texas Instruments’ </w:t>
      </w:r>
      <w:hyperlink r:id="rId26" w:history="1">
        <w:r w:rsidRPr="008A71AF">
          <w:rPr>
            <w:rStyle w:val="Hyperlink"/>
          </w:rPr>
          <w:t xml:space="preserve"> PCA9306</w:t>
        </w:r>
      </w:hyperlink>
      <w:r>
        <w:t xml:space="preserve"> is a 2-bit</w:t>
      </w:r>
      <w:r w:rsidR="008A71AF">
        <w:t>,</w:t>
      </w:r>
      <w:r>
        <w:t xml:space="preserve"> bi-directional </w:t>
      </w:r>
      <w:hyperlink r:id="rId27" w:history="1">
        <w:r w:rsidRPr="008A71AF">
          <w:rPr>
            <w:rStyle w:val="Hyperlink"/>
          </w:rPr>
          <w:t>voltage translator</w:t>
        </w:r>
      </w:hyperlink>
      <w:r>
        <w:t>.</w:t>
      </w:r>
      <w:r w:rsidR="00A479D0">
        <w:t xml:space="preserve"> </w:t>
      </w:r>
      <w:r>
        <w:t>It is primarily used as a voltage translator for I</w:t>
      </w:r>
      <w:r w:rsidRPr="00014EC5">
        <w:rPr>
          <w:vertAlign w:val="superscript"/>
        </w:rPr>
        <w:t>2</w:t>
      </w:r>
      <w:r>
        <w:t>C buses, where the data line switches direction, but just as easily co</w:t>
      </w:r>
      <w:r w:rsidR="00014EC5">
        <w:t>nverts both of our signals (i.e.,</w:t>
      </w:r>
      <w:r>
        <w:t xml:space="preserve"> one driven from the 3.3-V side and the other from the 5-V side). </w:t>
      </w:r>
    </w:p>
    <w:p w:rsidR="00686247" w:rsidRPr="00A479D0" w:rsidRDefault="00686247" w:rsidP="00014EC5">
      <w:pPr>
        <w:rPr>
          <w:b/>
        </w:rPr>
      </w:pPr>
      <w:r w:rsidRPr="00A479D0">
        <w:rPr>
          <w:b/>
          <w:bCs/>
          <w:noProof/>
          <w:color w:val="2E74B5" w:themeColor="accent1" w:themeShade="BF"/>
        </w:rPr>
        <w:drawing>
          <wp:anchor distT="0" distB="0" distL="114300" distR="114300" simplePos="0" relativeHeight="251658240" behindDoc="0" locked="0" layoutInCell="1" allowOverlap="1" wp14:anchorId="3AC9429C" wp14:editId="560D2AD8">
            <wp:simplePos x="0" y="0"/>
            <wp:positionH relativeFrom="column">
              <wp:posOffset>0</wp:posOffset>
            </wp:positionH>
            <wp:positionV relativeFrom="paragraph">
              <wp:posOffset>981075</wp:posOffset>
            </wp:positionV>
            <wp:extent cx="3901440" cy="2786380"/>
            <wp:effectExtent l="0" t="0" r="3810" b="0"/>
            <wp:wrapThrough wrapText="bothSides">
              <wp:wrapPolygon edited="0">
                <wp:start x="0" y="0"/>
                <wp:lineTo x="0" y="21413"/>
                <wp:lineTo x="21516" y="21413"/>
                <wp:lineTo x="21516" y="0"/>
                <wp:lineTo x="0" y="0"/>
              </wp:wrapPolygon>
            </wp:wrapThrough>
            <wp:docPr id="35" name="Picture 34" descr="fig12_sch_VoltageTranslat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2_sch_VoltageTranslator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479D0">
        <w:rPr>
          <w:b/>
          <w:bCs/>
          <w:color w:val="2E74B5" w:themeColor="accent1" w:themeShade="BF"/>
        </w:rPr>
        <w:t xml:space="preserve">Figure </w:t>
      </w:r>
      <w:r w:rsidRPr="00A479D0">
        <w:rPr>
          <w:b/>
          <w:bCs/>
          <w:color w:val="2E74B5" w:themeColor="accent1" w:themeShade="BF"/>
        </w:rPr>
        <w:fldChar w:fldCharType="begin"/>
      </w:r>
      <w:r w:rsidRPr="00A479D0">
        <w:rPr>
          <w:b/>
          <w:bCs/>
          <w:color w:val="2E74B5" w:themeColor="accent1" w:themeShade="BF"/>
        </w:rPr>
        <w:instrText xml:space="preserve"> SEQ Figure \* ARABIC </w:instrText>
      </w:r>
      <w:r w:rsidRPr="00A479D0">
        <w:rPr>
          <w:b/>
          <w:bCs/>
          <w:color w:val="2E74B5" w:themeColor="accent1" w:themeShade="BF"/>
        </w:rPr>
        <w:fldChar w:fldCharType="separate"/>
      </w:r>
      <w:r w:rsidRPr="00A479D0">
        <w:rPr>
          <w:b/>
          <w:bCs/>
          <w:color w:val="2E74B5" w:themeColor="accent1" w:themeShade="BF"/>
        </w:rPr>
        <w:t>12</w:t>
      </w:r>
      <w:r w:rsidRPr="00A479D0">
        <w:rPr>
          <w:b/>
          <w:bCs/>
          <w:color w:val="2E74B5" w:themeColor="accent1" w:themeShade="BF"/>
        </w:rPr>
        <w:fldChar w:fldCharType="end"/>
      </w:r>
      <w:r w:rsidRPr="00A479D0">
        <w:rPr>
          <w:b/>
          <w:bCs/>
          <w:color w:val="2E74B5" w:themeColor="accent1" w:themeShade="BF"/>
        </w:rPr>
        <w:t xml:space="preserve"> - Voltage Translator for Arduino / </w:t>
      </w:r>
      <w:proofErr w:type="spellStart"/>
      <w:r w:rsidRPr="00A479D0">
        <w:rPr>
          <w:b/>
          <w:bCs/>
          <w:color w:val="2E74B5" w:themeColor="accent1" w:themeShade="BF"/>
        </w:rPr>
        <w:t>XBee</w:t>
      </w:r>
      <w:proofErr w:type="spellEnd"/>
      <w:r w:rsidRPr="00A479D0">
        <w:rPr>
          <w:b/>
          <w:bCs/>
          <w:color w:val="2E74B5" w:themeColor="accent1" w:themeShade="BF"/>
        </w:rPr>
        <w:t xml:space="preserve"> communication</w:t>
      </w:r>
      <w:r w:rsidRPr="00A479D0">
        <w:rPr>
          <w:b/>
        </w:rPr>
        <w:br/>
      </w:r>
    </w:p>
    <w:p w:rsidR="00A479D0" w:rsidRDefault="00686247" w:rsidP="00686247">
      <w:r>
        <w:br/>
      </w:r>
    </w:p>
    <w:p w:rsidR="00A479D0" w:rsidRDefault="00A479D0">
      <w:pPr>
        <w:spacing w:after="160" w:line="259" w:lineRule="auto"/>
      </w:pPr>
      <w:r>
        <w:br w:type="page"/>
      </w:r>
    </w:p>
    <w:p w:rsidR="00A479D0" w:rsidRDefault="00CB2846" w:rsidP="00CB2846">
      <w:pPr>
        <w:pStyle w:val="ListParagraph"/>
        <w:numPr>
          <w:ilvl w:val="0"/>
          <w:numId w:val="1"/>
        </w:numPr>
      </w:pPr>
      <w:r>
        <w:rPr>
          <w:b/>
        </w:rPr>
        <w:lastRenderedPageBreak/>
        <w:t>Final C</w:t>
      </w:r>
      <w:r w:rsidRPr="00CB2846">
        <w:rPr>
          <w:b/>
        </w:rPr>
        <w:t xml:space="preserve">omponents on the Main System PCB </w:t>
      </w:r>
      <w:r w:rsidR="00A479D0" w:rsidRPr="00A479D0">
        <w:rPr>
          <w:b/>
        </w:rPr>
        <w:t xml:space="preserve">- </w:t>
      </w:r>
      <w:r w:rsidR="00A479D0">
        <w:t>(Figure 13)</w:t>
      </w:r>
    </w:p>
    <w:p w:rsidR="00686247" w:rsidRDefault="00686247" w:rsidP="00A479D0">
      <w:pPr>
        <w:pStyle w:val="ListParagraph"/>
        <w:numPr>
          <w:ilvl w:val="0"/>
          <w:numId w:val="8"/>
        </w:numPr>
      </w:pPr>
      <w:r>
        <w:t xml:space="preserve">The last components on the Main System PCB are the </w:t>
      </w:r>
      <w:hyperlink r:id="rId29" w:history="1">
        <w:r w:rsidRPr="00CB2846">
          <w:rPr>
            <w:rStyle w:val="Hyperlink"/>
          </w:rPr>
          <w:t>LMT87LP temperature sensor</w:t>
        </w:r>
      </w:hyperlink>
      <w:r>
        <w:t xml:space="preserve"> and a </w:t>
      </w:r>
      <w:hyperlink r:id="rId30" w:history="1">
        <w:r w:rsidRPr="00CB2846">
          <w:rPr>
            <w:rStyle w:val="Hyperlink"/>
          </w:rPr>
          <w:t>voltage divider</w:t>
        </w:r>
      </w:hyperlink>
      <w:r>
        <w:t xml:space="preserve"> that scales the battery voltage to a range that can be read by the Arduino.</w:t>
      </w:r>
      <w:r w:rsidR="00A479D0">
        <w:t xml:space="preserve"> </w:t>
      </w:r>
      <w:r>
        <w:t>In this case, the Arduino is using the regulated 5-V input as the reference, so we divide the voltage in half.</w:t>
      </w:r>
      <w:r w:rsidR="00A479D0">
        <w:t xml:space="preserve"> </w:t>
      </w:r>
      <w:r>
        <w:t>Since we are running off of four AA batteries</w:t>
      </w:r>
      <w:r w:rsidR="00CB2846">
        <w:t>,</w:t>
      </w:r>
      <w:r>
        <w:t xml:space="preserve"> </w:t>
      </w:r>
      <w:r w:rsidR="00AC392A">
        <w:t>the supply voltage</w:t>
      </w:r>
      <w:r>
        <w:t xml:space="preserve"> will be approximately 6 V, but could be up to approximately 7 V with a fresh set of batteries.</w:t>
      </w:r>
      <w:r w:rsidR="00A479D0">
        <w:t xml:space="preserve"> </w:t>
      </w:r>
      <w:r>
        <w:t>This should give us a scaled voltage of no more than about 3.5 V.</w:t>
      </w:r>
      <w:r w:rsidR="00A479D0">
        <w:t xml:space="preserve"> </w:t>
      </w:r>
    </w:p>
    <w:p w:rsidR="00686247" w:rsidRPr="00CF4ABF" w:rsidRDefault="00686247" w:rsidP="00686247">
      <w:pPr>
        <w:pStyle w:val="Caption"/>
        <w:jc w:val="center"/>
        <w:rPr>
          <w:sz w:val="22"/>
          <w:szCs w:val="22"/>
        </w:rPr>
      </w:pPr>
      <w:r w:rsidRPr="00CF4ABF">
        <w:rPr>
          <w:noProof/>
          <w:sz w:val="22"/>
          <w:szCs w:val="22"/>
        </w:rPr>
        <w:drawing>
          <wp:inline distT="0" distB="0" distL="0" distR="0" wp14:anchorId="72B6BD13" wp14:editId="678083AD">
            <wp:extent cx="5845092" cy="3426496"/>
            <wp:effectExtent l="0" t="0" r="3810" b="2540"/>
            <wp:docPr id="36" name="Picture 35" descr="fig13_sch_TempSensorAndVoltageDivi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3_sch_TempSensorAndVoltageDivider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267" cy="346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4ABF">
        <w:rPr>
          <w:sz w:val="22"/>
          <w:szCs w:val="22"/>
        </w:rPr>
        <w:br/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13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Temperature Sensor and Voltage Divider</w:t>
      </w:r>
    </w:p>
    <w:p w:rsidR="00AC392A" w:rsidRDefault="00AC392A" w:rsidP="00AC392A">
      <w:pPr>
        <w:pStyle w:val="ListParagraph"/>
        <w:numPr>
          <w:ilvl w:val="0"/>
          <w:numId w:val="8"/>
        </w:numPr>
      </w:pPr>
      <w:r>
        <w:t xml:space="preserve">The </w:t>
      </w:r>
      <w:proofErr w:type="spellStart"/>
      <w:r w:rsidRPr="00AC392A">
        <w:rPr>
          <w:i/>
        </w:rPr>
        <w:t>tempSensor_out</w:t>
      </w:r>
      <w:proofErr w:type="spellEnd"/>
      <w:r>
        <w:t xml:space="preserve"> and </w:t>
      </w:r>
      <w:proofErr w:type="spellStart"/>
      <w:r w:rsidRPr="00AC392A">
        <w:rPr>
          <w:i/>
        </w:rPr>
        <w:t>scaled_vin</w:t>
      </w:r>
      <w:proofErr w:type="spellEnd"/>
      <w:r>
        <w:t xml:space="preserve"> signal are connected to the ADC3 and ADC1 pin on the Arduino Pro Mini, respectively.</w:t>
      </w:r>
    </w:p>
    <w:p w:rsidR="004F4852" w:rsidRDefault="00686247" w:rsidP="00AC392A">
      <w:pPr>
        <w:pStyle w:val="ListParagraph"/>
        <w:numPr>
          <w:ilvl w:val="0"/>
          <w:numId w:val="8"/>
        </w:numPr>
      </w:pPr>
      <w:r>
        <w:t xml:space="preserve">Last, we have connectors </w:t>
      </w:r>
      <w:r w:rsidR="00AC392A">
        <w:t>to connect the two</w:t>
      </w:r>
      <w:r>
        <w:t xml:space="preserve"> PING)))</w:t>
      </w:r>
      <w:r w:rsidRPr="00AC392A">
        <w:rPr>
          <w:vertAlign w:val="superscript"/>
        </w:rPr>
        <w:t xml:space="preserve"> </w:t>
      </w:r>
      <w:r>
        <w:t xml:space="preserve">sensor modules, </w:t>
      </w:r>
      <w:r w:rsidR="00AC392A">
        <w:t xml:space="preserve">the </w:t>
      </w:r>
      <w:r>
        <w:t xml:space="preserve">servo, and the </w:t>
      </w:r>
      <w:r w:rsidR="004F4852">
        <w:t xml:space="preserve">Vishay </w:t>
      </w:r>
      <w:hyperlink r:id="rId32" w:history="1">
        <w:r w:rsidRPr="004F4852">
          <w:rPr>
            <w:rStyle w:val="Hyperlink"/>
          </w:rPr>
          <w:t>TCRT1010 Proximity Sensor</w:t>
        </w:r>
      </w:hyperlink>
      <w:r>
        <w:t xml:space="preserve"> board to the Main System PCB.</w:t>
      </w:r>
      <w:r w:rsidR="00A479D0">
        <w:t xml:space="preserve"> </w:t>
      </w:r>
      <w:r>
        <w:t>These are all 3-pin 0.1" pitch headers.</w:t>
      </w:r>
      <w:r w:rsidR="00A479D0">
        <w:t xml:space="preserve"> </w:t>
      </w:r>
      <w:r>
        <w:t>They all supply power and ground, as well as a single signal that is connected to the Arduino Pro Mini directly.</w:t>
      </w:r>
      <w:r w:rsidR="00A479D0">
        <w:t xml:space="preserve"> </w:t>
      </w:r>
    </w:p>
    <w:p w:rsidR="004F4852" w:rsidRDefault="004F4852">
      <w:pPr>
        <w:spacing w:after="160" w:line="259" w:lineRule="auto"/>
      </w:pPr>
      <w:r>
        <w:br w:type="page"/>
      </w:r>
    </w:p>
    <w:p w:rsidR="004F4852" w:rsidRDefault="004F4852" w:rsidP="004F4852">
      <w:pPr>
        <w:pStyle w:val="ListParagraph"/>
        <w:ind w:left="1080"/>
      </w:pPr>
    </w:p>
    <w:p w:rsidR="004F4852" w:rsidRDefault="00686247" w:rsidP="00AC392A">
      <w:pPr>
        <w:pStyle w:val="ListParagraph"/>
        <w:numPr>
          <w:ilvl w:val="0"/>
          <w:numId w:val="8"/>
        </w:numPr>
      </w:pPr>
      <w:r>
        <w:t xml:space="preserve">In the case of the Proximity Sensor, the </w:t>
      </w:r>
      <w:proofErr w:type="spellStart"/>
      <w:r>
        <w:t>proximity_sig</w:t>
      </w:r>
      <w:proofErr w:type="spellEnd"/>
      <w:r>
        <w:t xml:space="preserve"> signal is connected to ADC2 as it is an analog voltage.</w:t>
      </w:r>
      <w:r w:rsidR="00A479D0">
        <w:t xml:space="preserve"> </w:t>
      </w:r>
      <w:r>
        <w:t>The ping1_sig and ping2_sig signals are connected to pins 5 and 6 (i.e. the 2 external interrupt pins).</w:t>
      </w:r>
      <w:r w:rsidR="00A479D0">
        <w:t xml:space="preserve"> </w:t>
      </w:r>
    </w:p>
    <w:p w:rsidR="00686247" w:rsidRDefault="00686247" w:rsidP="00AC392A">
      <w:pPr>
        <w:pStyle w:val="ListParagraph"/>
        <w:numPr>
          <w:ilvl w:val="0"/>
          <w:numId w:val="8"/>
        </w:numPr>
      </w:pPr>
      <w:r>
        <w:t xml:space="preserve">Finally, the </w:t>
      </w:r>
      <w:proofErr w:type="spellStart"/>
      <w:r>
        <w:t>servo_control</w:t>
      </w:r>
      <w:proofErr w:type="spellEnd"/>
      <w:r>
        <w:t xml:space="preserve"> is connected to pin 12 of the Arduino Pro Mini which maps to Arduino pin 9 that is capable of PWM output.</w:t>
      </w:r>
      <w:r w:rsidR="00A479D0">
        <w:t xml:space="preserve"> </w:t>
      </w:r>
      <w:r>
        <w:t>These connector interfaces are shown in Figure 14 below.</w:t>
      </w:r>
    </w:p>
    <w:p w:rsidR="00686247" w:rsidRPr="00A479D0" w:rsidRDefault="00686247" w:rsidP="00686247">
      <w:pPr>
        <w:pStyle w:val="Caption"/>
        <w:jc w:val="center"/>
        <w:rPr>
          <w:color w:val="2E74B5" w:themeColor="accent1" w:themeShade="BF"/>
        </w:rPr>
      </w:pPr>
      <w:r>
        <w:rPr>
          <w:noProof/>
        </w:rPr>
        <w:drawing>
          <wp:inline distT="0" distB="0" distL="0" distR="0" wp14:anchorId="484874C4" wp14:editId="1EB452C8">
            <wp:extent cx="5943600" cy="1835785"/>
            <wp:effectExtent l="19050" t="0" r="0" b="0"/>
            <wp:docPr id="37" name="Picture 36" descr="fig14_sch_moduleConnecto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14_sch_moduleConnectors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3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14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Proximity, PING))) sensor, and Servo Interface Connectors</w:t>
      </w:r>
    </w:p>
    <w:p w:rsidR="00686247" w:rsidRDefault="00686247" w:rsidP="00686247"/>
    <w:p w:rsidR="00686247" w:rsidRPr="004F4852" w:rsidRDefault="00686247" w:rsidP="004F4852">
      <w:pPr>
        <w:pStyle w:val="ListParagraph"/>
        <w:numPr>
          <w:ilvl w:val="0"/>
          <w:numId w:val="1"/>
        </w:numPr>
        <w:rPr>
          <w:b/>
        </w:rPr>
      </w:pPr>
      <w:r w:rsidRPr="004F4852">
        <w:rPr>
          <w:b/>
        </w:rPr>
        <w:t>Proximity/Optical Sensor PCB</w:t>
      </w:r>
    </w:p>
    <w:p w:rsidR="00686247" w:rsidRDefault="00686247" w:rsidP="004F4852">
      <w:r>
        <w:t>Now, we will take a look at the Proximity/Optical Sensor PCB.</w:t>
      </w:r>
      <w:r w:rsidR="00A479D0">
        <w:t xml:space="preserve"> </w:t>
      </w:r>
      <w:r>
        <w:t>This small board contains the TCRT1010 Proximity Sensor and its associated electronics.</w:t>
      </w:r>
      <w:r w:rsidR="00A479D0">
        <w:t xml:space="preserve"> </w:t>
      </w:r>
      <w:r>
        <w:t>This circuitry was placed on a separate board so that it could be placed remotely from the rest of the system's electronics, as it will be placed facing down, through a hole, in the base of the rotating part of the system to detect alignment holes in the non-rotating base.</w:t>
      </w:r>
      <w:r w:rsidR="00A479D0">
        <w:t xml:space="preserve"> </w:t>
      </w:r>
      <w:r>
        <w:t xml:space="preserve">The </w:t>
      </w:r>
      <w:r w:rsidRPr="004F4852">
        <w:rPr>
          <w:highlight w:val="yellow"/>
        </w:rPr>
        <w:t>full schematic for this board</w:t>
      </w:r>
      <w:r w:rsidR="004F4852" w:rsidRPr="004F4852">
        <w:rPr>
          <w:highlight w:val="yellow"/>
        </w:rPr>
        <w:t xml:space="preserve"> &lt;link to </w:t>
      </w:r>
      <w:r w:rsidR="001C6937">
        <w:rPr>
          <w:highlight w:val="yellow"/>
        </w:rPr>
        <w:t xml:space="preserve">open new window, </w:t>
      </w:r>
      <w:r w:rsidR="001C6937" w:rsidRPr="001C6937">
        <w:rPr>
          <w:highlight w:val="yellow"/>
        </w:rPr>
        <w:t xml:space="preserve">Optical Sensor </w:t>
      </w:r>
      <w:r w:rsidR="001C6937">
        <w:rPr>
          <w:highlight w:val="yellow"/>
        </w:rPr>
        <w:t>S</w:t>
      </w:r>
      <w:r w:rsidR="004F4852" w:rsidRPr="001C6937">
        <w:rPr>
          <w:highlight w:val="yellow"/>
        </w:rPr>
        <w:t>chematic</w:t>
      </w:r>
      <w:r w:rsidR="004F4852" w:rsidRPr="004F4852">
        <w:rPr>
          <w:highlight w:val="yellow"/>
        </w:rPr>
        <w:t>&gt;</w:t>
      </w:r>
      <w:r w:rsidR="001C6937">
        <w:t xml:space="preserve"> is </w:t>
      </w:r>
      <w:r>
        <w:t>shown in Figure 15 below</w:t>
      </w:r>
      <w:r w:rsidR="001C6937">
        <w:t>.</w:t>
      </w:r>
      <w:r w:rsidR="00086956">
        <w:rPr>
          <w:noProof/>
        </w:rPr>
        <w:lastRenderedPageBreak/>
        <w:drawing>
          <wp:inline distT="0" distB="0" distL="0" distR="0" wp14:anchorId="7ADB62C4" wp14:editId="4AC3E4F7">
            <wp:extent cx="5943600" cy="3580765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6956" w:rsidRPr="00A479D0">
        <w:rPr>
          <w:color w:val="2E74B5" w:themeColor="accent1" w:themeShade="BF"/>
        </w:rPr>
        <w:t xml:space="preserve"> </w:t>
      </w:r>
      <w:r w:rsidRPr="00A479D0">
        <w:rPr>
          <w:color w:val="2E74B5" w:themeColor="accent1" w:themeShade="BF"/>
        </w:rPr>
        <w:t xml:space="preserve">Figure </w:t>
      </w:r>
      <w:r w:rsidRPr="00A479D0">
        <w:rPr>
          <w:color w:val="2E74B5" w:themeColor="accent1" w:themeShade="BF"/>
        </w:rPr>
        <w:fldChar w:fldCharType="begin"/>
      </w:r>
      <w:r w:rsidRPr="00A479D0">
        <w:rPr>
          <w:color w:val="2E74B5" w:themeColor="accent1" w:themeShade="BF"/>
        </w:rPr>
        <w:instrText xml:space="preserve"> SEQ Figure \* ARABIC </w:instrText>
      </w:r>
      <w:r w:rsidRPr="00A479D0">
        <w:rPr>
          <w:color w:val="2E74B5" w:themeColor="accent1" w:themeShade="BF"/>
        </w:rPr>
        <w:fldChar w:fldCharType="separate"/>
      </w:r>
      <w:r w:rsidRPr="00A479D0">
        <w:rPr>
          <w:noProof/>
          <w:color w:val="2E74B5" w:themeColor="accent1" w:themeShade="BF"/>
        </w:rPr>
        <w:t>15</w:t>
      </w:r>
      <w:r w:rsidRPr="00A479D0">
        <w:rPr>
          <w:color w:val="2E74B5" w:themeColor="accent1" w:themeShade="BF"/>
        </w:rPr>
        <w:fldChar w:fldCharType="end"/>
      </w:r>
      <w:r w:rsidRPr="00A479D0">
        <w:rPr>
          <w:color w:val="2E74B5" w:themeColor="accent1" w:themeShade="BF"/>
        </w:rPr>
        <w:t xml:space="preserve"> - Proximity / Optical Sensor </w:t>
      </w:r>
      <w:r w:rsidR="00086956">
        <w:rPr>
          <w:color w:val="2E74B5" w:themeColor="accent1" w:themeShade="BF"/>
        </w:rPr>
        <w:t xml:space="preserve">CCA from the </w:t>
      </w:r>
      <w:r w:rsidR="00086956" w:rsidRPr="001C6937">
        <w:rPr>
          <w:color w:val="2E74B5" w:themeColor="accent1" w:themeShade="BF"/>
        </w:rPr>
        <w:t>Proximity / Optical Sensor Schematic</w:t>
      </w:r>
      <w:r w:rsidR="001C6937">
        <w:rPr>
          <w:color w:val="2E74B5" w:themeColor="accent1" w:themeShade="BF"/>
        </w:rPr>
        <w:t>.</w:t>
      </w:r>
      <w:r>
        <w:br/>
      </w:r>
    </w:p>
    <w:p w:rsidR="00086956" w:rsidRDefault="00686247" w:rsidP="00686247">
      <w:pPr>
        <w:pStyle w:val="ListParagraph"/>
        <w:numPr>
          <w:ilvl w:val="1"/>
          <w:numId w:val="1"/>
        </w:numPr>
      </w:pPr>
      <w:r>
        <w:t>As mentioned earlier, the TCRT1010 integrates an IR LED and photodiode into a single package and aligns them to facilitate proximity detection.</w:t>
      </w:r>
      <w:r w:rsidR="00A479D0">
        <w:t xml:space="preserve"> </w:t>
      </w:r>
      <w:r>
        <w:t>Simply put, the amount of current that passes through the photodiode will increase/decrease as the amount of reflected IR energy from the IR LED increases/decreases.</w:t>
      </w:r>
      <w:r w:rsidR="00A479D0">
        <w:t xml:space="preserve"> </w:t>
      </w:r>
      <w:r>
        <w:t>So as an object comes closer to the device, it will reflect more of the IR LED's energy back to the photodiode, and less energy as the object moves further away.</w:t>
      </w:r>
    </w:p>
    <w:p w:rsidR="00893A51" w:rsidRDefault="00DC270F" w:rsidP="00D000B0">
      <w:pPr>
        <w:pStyle w:val="ListParagraph"/>
        <w:numPr>
          <w:ilvl w:val="1"/>
          <w:numId w:val="1"/>
        </w:numPr>
      </w:pPr>
      <w:r>
        <w:t>Resistor</w:t>
      </w:r>
      <w:r w:rsidR="00686247">
        <w:t xml:space="preserve"> R3 is used to control/limit the current through the IR LED and thus determines how much energy it emits.</w:t>
      </w:r>
      <w:r w:rsidR="00A479D0">
        <w:t xml:space="preserve"> </w:t>
      </w:r>
      <w:r w:rsidR="00686247">
        <w:t xml:space="preserve">From the </w:t>
      </w:r>
      <w:hyperlink r:id="rId35" w:history="1">
        <w:r w:rsidR="00686247" w:rsidRPr="00086956">
          <w:rPr>
            <w:rStyle w:val="Hyperlink"/>
          </w:rPr>
          <w:t>TCRT1010's datasheet</w:t>
        </w:r>
      </w:hyperlink>
      <w:r w:rsidR="00686247">
        <w:t>, it was determined to design the circuit to limit this current to approximately 25 mA.</w:t>
      </w:r>
      <w:r w:rsidR="00A479D0">
        <w:t xml:space="preserve"> </w:t>
      </w:r>
      <w:r w:rsidR="00686247">
        <w:t xml:space="preserve">Using the 5 V input and 1.25 V typical voltage drop of the IR LED, the voltage across the </w:t>
      </w:r>
      <w:r>
        <w:t>resistor</w:t>
      </w:r>
      <w:r w:rsidR="00686247">
        <w:t xml:space="preserve"> will be approximately 3.75 V.</w:t>
      </w:r>
      <w:r w:rsidR="00A479D0">
        <w:t xml:space="preserve"> </w:t>
      </w:r>
      <w:r w:rsidR="00686247">
        <w:t xml:space="preserve">Thus, the 150 ohm </w:t>
      </w:r>
      <w:r>
        <w:t>resistor</w:t>
      </w:r>
      <w:r w:rsidR="00686247">
        <w:t xml:space="preserve"> should set the current at approximately 25 mA.</w:t>
      </w:r>
    </w:p>
    <w:p w:rsidR="00893A51" w:rsidRDefault="00893A51">
      <w:pPr>
        <w:spacing w:after="160" w:line="259" w:lineRule="auto"/>
      </w:pPr>
      <w:r>
        <w:br w:type="page"/>
      </w:r>
    </w:p>
    <w:p w:rsidR="00086956" w:rsidRDefault="00086956" w:rsidP="00893A51">
      <w:pPr>
        <w:pStyle w:val="ListParagraph"/>
        <w:ind w:left="1440"/>
      </w:pPr>
    </w:p>
    <w:p w:rsidR="00893A51" w:rsidRDefault="00DC270F" w:rsidP="00D000B0">
      <w:pPr>
        <w:pStyle w:val="ListParagraph"/>
        <w:numPr>
          <w:ilvl w:val="1"/>
          <w:numId w:val="1"/>
        </w:numPr>
      </w:pPr>
      <w:r>
        <w:t>Resistor</w:t>
      </w:r>
      <w:r w:rsidR="00686247">
        <w:t xml:space="preserve"> R4 is used to convert the current flowing through the photodiode to a voltage</w:t>
      </w:r>
      <w:r>
        <w:t>,</w:t>
      </w:r>
      <w:r w:rsidR="00686247">
        <w:t xml:space="preserve"> which will increase and decrease as the amount of IR energy being received by the photodiode increases and decreases.</w:t>
      </w:r>
      <w:r w:rsidR="00A479D0">
        <w:t xml:space="preserve"> </w:t>
      </w:r>
      <w:r w:rsidR="00686247">
        <w:t>This voltage is what will be read by th</w:t>
      </w:r>
      <w:r w:rsidR="00893A51">
        <w:t>e Arduino Pro Mini’s analog-to-</w:t>
      </w:r>
      <w:r w:rsidR="00686247">
        <w:t xml:space="preserve">digital convertor </w:t>
      </w:r>
      <w:r w:rsidR="00893A51">
        <w:t xml:space="preserve">(ADC) </w:t>
      </w:r>
      <w:r w:rsidR="00686247">
        <w:t xml:space="preserve">and </w:t>
      </w:r>
      <w:r w:rsidR="00893A51">
        <w:t>thus</w:t>
      </w:r>
      <w:r w:rsidR="00686247">
        <w:t xml:space="preserve"> to detect the presence or absence of an alignment hole.</w:t>
      </w:r>
      <w:r w:rsidR="00A479D0">
        <w:t xml:space="preserve"> </w:t>
      </w:r>
    </w:p>
    <w:p w:rsidR="00893A51" w:rsidRDefault="00686247" w:rsidP="00893A51">
      <w:pPr>
        <w:pStyle w:val="ListParagraph"/>
        <w:numPr>
          <w:ilvl w:val="2"/>
          <w:numId w:val="1"/>
        </w:numPr>
      </w:pPr>
      <w:r>
        <w:t>However, when the TCRT1010 was placed on a breadboard, the voltage level across R4 was relatively small compared to the 5 V reference voltage of the Arduino’s ADC.</w:t>
      </w:r>
      <w:r w:rsidR="00A479D0">
        <w:t xml:space="preserve"> </w:t>
      </w:r>
      <w:r>
        <w:t>For example, the maximum output voltage was about 1.5 V when a very reflective object was placed very close (~2mm) to the device.</w:t>
      </w:r>
      <w:r w:rsidR="00A479D0">
        <w:t xml:space="preserve"> </w:t>
      </w:r>
    </w:p>
    <w:p w:rsidR="00893A51" w:rsidRDefault="00686247" w:rsidP="00893A51">
      <w:pPr>
        <w:pStyle w:val="ListParagraph"/>
        <w:numPr>
          <w:ilvl w:val="2"/>
          <w:numId w:val="1"/>
        </w:numPr>
      </w:pPr>
      <w:r>
        <w:t xml:space="preserve">Thus, an op amp is used to allow this output voltage to be scaled up to occupy more of the 5 V dynamic range of the </w:t>
      </w:r>
      <w:r w:rsidR="00893A51">
        <w:t>ADC</w:t>
      </w:r>
      <w:r>
        <w:t xml:space="preserve"> of the Arduino Pro Mini.</w:t>
      </w:r>
      <w:r w:rsidR="00A479D0">
        <w:t xml:space="preserve"> </w:t>
      </w:r>
    </w:p>
    <w:p w:rsidR="008264A9" w:rsidRDefault="00DC270F" w:rsidP="00893A51">
      <w:pPr>
        <w:pStyle w:val="ListParagraph"/>
        <w:numPr>
          <w:ilvl w:val="2"/>
          <w:numId w:val="1"/>
        </w:numPr>
      </w:pPr>
      <w:r>
        <w:t>Resistor</w:t>
      </w:r>
      <w:r w:rsidR="00686247">
        <w:t xml:space="preserve">s R1 and R2 set the </w:t>
      </w:r>
      <w:hyperlink r:id="rId36" w:history="1">
        <w:r w:rsidR="008264A9">
          <w:rPr>
            <w:rStyle w:val="Hyperlink"/>
          </w:rPr>
          <w:t>gain of the non-inverting amplifier stage using the standard equation: Gain = 1 + (R2/R1).</w:t>
        </w:r>
      </w:hyperlink>
      <w:r w:rsidR="00A479D0">
        <w:t xml:space="preserve"> </w:t>
      </w:r>
      <w:r w:rsidR="00686247">
        <w:t xml:space="preserve">Since both R1 and R2 are 1 </w:t>
      </w:r>
      <w:proofErr w:type="spellStart"/>
      <w:r w:rsidR="00686247">
        <w:t>kOhms</w:t>
      </w:r>
      <w:proofErr w:type="spellEnd"/>
      <w:r w:rsidR="00686247">
        <w:t>, the gain of this amplifier stage is approximately 2.</w:t>
      </w:r>
      <w:r w:rsidR="00A479D0">
        <w:t xml:space="preserve"> </w:t>
      </w:r>
      <w:r w:rsidR="008264A9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4008120</wp:posOffset>
            </wp:positionH>
            <wp:positionV relativeFrom="paragraph">
              <wp:posOffset>389890</wp:posOffset>
            </wp:positionV>
            <wp:extent cx="1737360" cy="1366520"/>
            <wp:effectExtent l="0" t="0" r="0" b="508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7360" cy="1366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61C0" w:rsidRDefault="00686247" w:rsidP="00893A51">
      <w:pPr>
        <w:pStyle w:val="ListParagraph"/>
        <w:numPr>
          <w:ilvl w:val="2"/>
          <w:numId w:val="1"/>
        </w:numPr>
      </w:pPr>
      <w:r>
        <w:t>Finally, since the output is being driven over a cable and this board could potentially be reused in other projects, a second op amp is used as a unity gain buffer to prevent the load of the cable and external circuitry from affecting the gain of the first stage</w:t>
      </w:r>
      <w:r w:rsidR="008264A9">
        <w:t xml:space="preserve"> (i.e., U2.2 in Figure 15)</w:t>
      </w:r>
      <w:r>
        <w:t>.</w:t>
      </w:r>
    </w:p>
    <w:p w:rsidR="001561C0" w:rsidRDefault="001561C0">
      <w:pPr>
        <w:spacing w:after="160" w:line="259" w:lineRule="auto"/>
      </w:pPr>
      <w:r>
        <w:br w:type="page"/>
      </w:r>
    </w:p>
    <w:p w:rsidR="00686247" w:rsidRDefault="00686247" w:rsidP="001561C0">
      <w:pPr>
        <w:pStyle w:val="ListParagraph"/>
        <w:ind w:left="2160"/>
      </w:pPr>
    </w:p>
    <w:p w:rsidR="001561C0" w:rsidRPr="001561C0" w:rsidRDefault="00686247" w:rsidP="001561C0">
      <w:pPr>
        <w:pStyle w:val="ListParagraph"/>
        <w:numPr>
          <w:ilvl w:val="0"/>
          <w:numId w:val="1"/>
        </w:numPr>
      </w:pPr>
      <w:r w:rsidRPr="001561C0">
        <w:rPr>
          <w:b/>
        </w:rPr>
        <w:t>PCB Layouts and Component Population of Main System Board and Proximity/Optical Sensor Board</w:t>
      </w:r>
    </w:p>
    <w:p w:rsidR="00686247" w:rsidRPr="001561C0" w:rsidRDefault="00686247" w:rsidP="001561C0">
      <w:pPr>
        <w:pStyle w:val="ListParagraph"/>
        <w:numPr>
          <w:ilvl w:val="1"/>
          <w:numId w:val="1"/>
        </w:numPr>
      </w:pPr>
      <w:r>
        <w:t>Both PCB’s are fairly simple 2-layer PCBs and should be producible by just about any PCB manufacturer.</w:t>
      </w:r>
      <w:r w:rsidR="00A479D0">
        <w:t xml:space="preserve"> </w:t>
      </w:r>
      <w:r>
        <w:t>Figure 16 below shows the top and bottom side of each PCB design.</w:t>
      </w:r>
      <w:r>
        <w:rPr>
          <w:noProof/>
        </w:rPr>
        <w:drawing>
          <wp:inline distT="0" distB="0" distL="0" distR="0" wp14:anchorId="489DB909" wp14:editId="65D07020">
            <wp:extent cx="2988201" cy="3554873"/>
            <wp:effectExtent l="19050" t="0" r="2649" b="0"/>
            <wp:docPr id="17" name="Picture 16" descr="mainSystemPcbLayou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SystemPcbLayout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7291" cy="3565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6A5E02" wp14:editId="73A53928">
            <wp:extent cx="2347632" cy="3557683"/>
            <wp:effectExtent l="19050" t="0" r="0" b="0"/>
            <wp:docPr id="18" name="Picture 17" descr="proximitySensorPcbLayou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ximitySensorPcbLayout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9236" cy="3560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1561C0">
        <w:rPr>
          <w:color w:val="2E74B5" w:themeColor="accent1" w:themeShade="BF"/>
        </w:rPr>
        <w:lastRenderedPageBreak/>
        <w:t xml:space="preserve">Figure </w:t>
      </w:r>
      <w:r w:rsidRPr="001561C0">
        <w:rPr>
          <w:color w:val="2E74B5" w:themeColor="accent1" w:themeShade="BF"/>
        </w:rPr>
        <w:fldChar w:fldCharType="begin"/>
      </w:r>
      <w:r w:rsidRPr="001561C0">
        <w:rPr>
          <w:color w:val="2E74B5" w:themeColor="accent1" w:themeShade="BF"/>
        </w:rPr>
        <w:instrText xml:space="preserve"> SEQ Figure \* ARABIC </w:instrText>
      </w:r>
      <w:r w:rsidRPr="001561C0">
        <w:rPr>
          <w:color w:val="2E74B5" w:themeColor="accent1" w:themeShade="BF"/>
        </w:rPr>
        <w:fldChar w:fldCharType="separate"/>
      </w:r>
      <w:r w:rsidRPr="001561C0">
        <w:rPr>
          <w:noProof/>
          <w:color w:val="2E74B5" w:themeColor="accent1" w:themeShade="BF"/>
        </w:rPr>
        <w:t>16</w:t>
      </w:r>
      <w:r w:rsidRPr="001561C0">
        <w:rPr>
          <w:color w:val="2E74B5" w:themeColor="accent1" w:themeShade="BF"/>
        </w:rPr>
        <w:fldChar w:fldCharType="end"/>
      </w:r>
      <w:r w:rsidRPr="001561C0">
        <w:rPr>
          <w:color w:val="2E74B5" w:themeColor="accent1" w:themeShade="BF"/>
        </w:rPr>
        <w:t xml:space="preserve"> - Board Layouts for Both PCBs</w:t>
      </w:r>
      <w:r w:rsidRPr="001561C0">
        <w:br/>
      </w:r>
    </w:p>
    <w:p w:rsidR="0098227D" w:rsidRDefault="00686247" w:rsidP="00686247">
      <w:pPr>
        <w:pStyle w:val="ListParagraph"/>
        <w:numPr>
          <w:ilvl w:val="1"/>
          <w:numId w:val="1"/>
        </w:numPr>
      </w:pPr>
      <w:r>
        <w:t xml:space="preserve">Once the PCBs </w:t>
      </w:r>
      <w:r w:rsidR="001561C0">
        <w:t>were</w:t>
      </w:r>
      <w:r>
        <w:t xml:space="preserve"> designed,</w:t>
      </w:r>
      <w:r w:rsidR="001561C0">
        <w:t xml:space="preserve"> they were ordered from </w:t>
      </w:r>
      <w:hyperlink r:id="rId40" w:history="1">
        <w:r w:rsidR="001561C0" w:rsidRPr="001561C0">
          <w:rPr>
            <w:rStyle w:val="Hyperlink"/>
          </w:rPr>
          <w:t>OSH Park</w:t>
        </w:r>
      </w:hyperlink>
      <w:r w:rsidR="001561C0">
        <w:t xml:space="preserve"> (</w:t>
      </w:r>
      <w:hyperlink r:id="rId41" w:history="1">
        <w:r w:rsidR="001561C0" w:rsidRPr="00525F3A">
          <w:rPr>
            <w:rStyle w:val="Hyperlink"/>
          </w:rPr>
          <w:t>http://oshpark.com/</w:t>
        </w:r>
      </w:hyperlink>
      <w:r w:rsidR="001561C0">
        <w:t xml:space="preserve">) </w:t>
      </w:r>
      <w:r>
        <w:t>for manufacturing.</w:t>
      </w:r>
      <w:r w:rsidR="00A479D0">
        <w:t xml:space="preserve"> </w:t>
      </w:r>
      <w:r>
        <w:t>OSH Park allows small orders (2 and 4 layer PCBs) at affordable prices.</w:t>
      </w:r>
      <w:r w:rsidR="00A479D0">
        <w:t xml:space="preserve"> </w:t>
      </w:r>
      <w:r>
        <w:t xml:space="preserve">Their boards are high quality and have ENIG (gold) finished pads. There are also solder masks and </w:t>
      </w:r>
      <w:proofErr w:type="spellStart"/>
      <w:r>
        <w:t>silkscreening</w:t>
      </w:r>
      <w:proofErr w:type="spellEnd"/>
      <w:r>
        <w:t xml:space="preserve"> on both sides.</w:t>
      </w:r>
      <w:r w:rsidR="00A479D0">
        <w:t xml:space="preserve"> </w:t>
      </w:r>
      <w:r>
        <w:t>The solder mask color used by OSH Park is a dark purple that is recognizable by many hobbyists.</w:t>
      </w:r>
      <w:r w:rsidR="00A479D0">
        <w:t xml:space="preserve"> </w:t>
      </w:r>
    </w:p>
    <w:p w:rsidR="00686247" w:rsidRPr="0098227D" w:rsidRDefault="00B01E86" w:rsidP="00686247">
      <w:pPr>
        <w:pStyle w:val="ListParagraph"/>
        <w:numPr>
          <w:ilvl w:val="1"/>
          <w:numId w:val="1"/>
        </w:numPr>
      </w:pPr>
      <w:hyperlink r:id="rId42" w:history="1">
        <w:r w:rsidR="0098227D" w:rsidRPr="0098227D">
          <w:rPr>
            <w:rStyle w:val="Hyperlink"/>
          </w:rPr>
          <w:t>A</w:t>
        </w:r>
        <w:r w:rsidR="00686247" w:rsidRPr="0098227D">
          <w:rPr>
            <w:rStyle w:val="Hyperlink"/>
          </w:rPr>
          <w:t xml:space="preserve"> reflow oven</w:t>
        </w:r>
      </w:hyperlink>
      <w:r w:rsidR="00686247">
        <w:t xml:space="preserve"> was used to solder all of the surface mount parts,</w:t>
      </w:r>
      <w:r w:rsidR="0098227D">
        <w:t xml:space="preserve"> so</w:t>
      </w:r>
      <w:r w:rsidR="00686247">
        <w:t xml:space="preserve"> solder paste stencils were also ordered from OSH Stencils (</w:t>
      </w:r>
      <w:hyperlink r:id="rId43" w:history="1">
        <w:r w:rsidR="00686247" w:rsidRPr="00C54BB9">
          <w:rPr>
            <w:rStyle w:val="Hyperlink"/>
          </w:rPr>
          <w:t>http://oshstencils.com</w:t>
        </w:r>
      </w:hyperlink>
      <w:r w:rsidR="00686247">
        <w:t>) for both PCBs.</w:t>
      </w:r>
      <w:r w:rsidR="00A479D0">
        <w:t xml:space="preserve"> </w:t>
      </w:r>
      <w:r w:rsidR="00686247">
        <w:t xml:space="preserve">These are inexpensive stencils made from </w:t>
      </w:r>
      <w:hyperlink r:id="rId44" w:history="1">
        <w:r w:rsidR="00686247" w:rsidRPr="0098227D">
          <w:rPr>
            <w:rStyle w:val="Hyperlink"/>
          </w:rPr>
          <w:t>polyimide</w:t>
        </w:r>
      </w:hyperlink>
      <w:r w:rsidR="00686247">
        <w:t>.</w:t>
      </w:r>
      <w:r w:rsidR="00A479D0">
        <w:t xml:space="preserve"> </w:t>
      </w:r>
      <w:r w:rsidR="00686247">
        <w:t>You can or</w:t>
      </w:r>
      <w:r w:rsidR="0098227D">
        <w:t>der 3-mm or 5-mm thick stencils</w:t>
      </w:r>
      <w:r w:rsidR="00686247">
        <w:t>.</w:t>
      </w:r>
      <w:r w:rsidR="00A479D0">
        <w:t xml:space="preserve"> </w:t>
      </w:r>
      <w:r w:rsidR="00686247">
        <w:t>Figure 17 below shows images of the unpopulated PCBs and stencils.</w:t>
      </w:r>
      <w:r w:rsidR="00686247">
        <w:br/>
      </w:r>
    </w:p>
    <w:p w:rsidR="00686247" w:rsidRPr="003C1E71" w:rsidRDefault="00686247" w:rsidP="00686247">
      <w:pPr>
        <w:pStyle w:val="Caption"/>
        <w:jc w:val="center"/>
        <w:rPr>
          <w:sz w:val="6"/>
          <w:szCs w:val="6"/>
        </w:rPr>
      </w:pPr>
      <w:r>
        <w:rPr>
          <w:noProof/>
        </w:rPr>
        <w:drawing>
          <wp:inline distT="0" distB="0" distL="0" distR="0" wp14:anchorId="248EA9D8" wp14:editId="1016961E">
            <wp:extent cx="2502273" cy="163129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ximitySensorPcbAndStencil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0796" cy="1630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89BDC9" wp14:editId="3842AD66">
            <wp:extent cx="2538374" cy="163367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SystemPcbAndStencil.png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7970" cy="163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17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Unpopulated PCBs and Stencils</w:t>
      </w:r>
      <w:r w:rsidR="001561C0">
        <w:rPr>
          <w:color w:val="2E74B5" w:themeColor="accent1" w:themeShade="BF"/>
          <w:sz w:val="22"/>
          <w:szCs w:val="22"/>
        </w:rPr>
        <w:t xml:space="preserve"> </w:t>
      </w:r>
      <w:r w:rsidR="001561C0" w:rsidRPr="001561C0">
        <w:rPr>
          <w:b w:val="0"/>
          <w:color w:val="2E74B5" w:themeColor="accent1" w:themeShade="BF"/>
          <w:sz w:val="22"/>
          <w:szCs w:val="22"/>
        </w:rPr>
        <w:t>Source: Author.</w:t>
      </w:r>
      <w:r>
        <w:rPr>
          <w:sz w:val="22"/>
          <w:szCs w:val="22"/>
        </w:rPr>
        <w:br/>
      </w:r>
    </w:p>
    <w:p w:rsidR="00686247" w:rsidRDefault="00686247" w:rsidP="0098227D">
      <w:pPr>
        <w:pStyle w:val="ListParagraph"/>
        <w:numPr>
          <w:ilvl w:val="1"/>
          <w:numId w:val="1"/>
        </w:numPr>
      </w:pPr>
      <w:r>
        <w:t>Next, a reflow oven was used to populate the surface mount parts with the help of the stencils and solder paste, followed by hand soldering for the through-hole connectors and parts.</w:t>
      </w:r>
      <w:r w:rsidR="00A479D0">
        <w:t xml:space="preserve"> </w:t>
      </w:r>
      <w:r>
        <w:t>Figure 18 below shows both PCBs after all parts and connectors have been populated.</w:t>
      </w:r>
    </w:p>
    <w:p w:rsidR="00686247" w:rsidRDefault="00686247" w:rsidP="00686247">
      <w:pPr>
        <w:pStyle w:val="Caption"/>
        <w:jc w:val="center"/>
      </w:pPr>
      <w:r>
        <w:rPr>
          <w:noProof/>
        </w:rPr>
        <w:drawing>
          <wp:inline distT="0" distB="0" distL="0" distR="0" wp14:anchorId="7102F2AD" wp14:editId="1924C1C6">
            <wp:extent cx="1580083" cy="12364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ximitySensorTop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5363" cy="1240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2A8433" wp14:editId="241E6601">
            <wp:extent cx="1419256" cy="122163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ximitySensorBottom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092" cy="12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3C0729" wp14:editId="42EB7EB8">
            <wp:extent cx="2326234" cy="138878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inSystemPcb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1661" cy="1392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00A479D0">
        <w:rPr>
          <w:color w:val="2E74B5" w:themeColor="accent1" w:themeShade="BF"/>
          <w:sz w:val="22"/>
          <w:szCs w:val="22"/>
        </w:rPr>
        <w:t xml:space="preserve">Figure </w:t>
      </w:r>
      <w:r w:rsidRPr="00A479D0">
        <w:rPr>
          <w:color w:val="2E74B5" w:themeColor="accent1" w:themeShade="BF"/>
          <w:sz w:val="22"/>
          <w:szCs w:val="22"/>
        </w:rPr>
        <w:fldChar w:fldCharType="begin"/>
      </w:r>
      <w:r w:rsidRPr="00A479D0">
        <w:rPr>
          <w:color w:val="2E74B5" w:themeColor="accent1" w:themeShade="BF"/>
          <w:sz w:val="22"/>
          <w:szCs w:val="22"/>
        </w:rPr>
        <w:instrText xml:space="preserve"> SEQ Figure \* ARABIC </w:instrText>
      </w:r>
      <w:r w:rsidRPr="00A479D0">
        <w:rPr>
          <w:color w:val="2E74B5" w:themeColor="accent1" w:themeShade="BF"/>
          <w:sz w:val="22"/>
          <w:szCs w:val="22"/>
        </w:rPr>
        <w:fldChar w:fldCharType="separate"/>
      </w:r>
      <w:r w:rsidRPr="00A479D0">
        <w:rPr>
          <w:noProof/>
          <w:color w:val="2E74B5" w:themeColor="accent1" w:themeShade="BF"/>
          <w:sz w:val="22"/>
          <w:szCs w:val="22"/>
        </w:rPr>
        <w:t>18</w:t>
      </w:r>
      <w:r w:rsidRPr="00A479D0">
        <w:rPr>
          <w:color w:val="2E74B5" w:themeColor="accent1" w:themeShade="BF"/>
          <w:sz w:val="22"/>
          <w:szCs w:val="22"/>
        </w:rPr>
        <w:fldChar w:fldCharType="end"/>
      </w:r>
      <w:r w:rsidRPr="00A479D0">
        <w:rPr>
          <w:color w:val="2E74B5" w:themeColor="accent1" w:themeShade="BF"/>
          <w:sz w:val="22"/>
          <w:szCs w:val="22"/>
        </w:rPr>
        <w:t xml:space="preserve"> - Populated PCB Images</w:t>
      </w:r>
      <w:r w:rsidR="0098227D">
        <w:rPr>
          <w:color w:val="2E74B5" w:themeColor="accent1" w:themeShade="BF"/>
          <w:sz w:val="22"/>
          <w:szCs w:val="22"/>
        </w:rPr>
        <w:t xml:space="preserve">. </w:t>
      </w:r>
      <w:r w:rsidR="0098227D" w:rsidRPr="001561C0">
        <w:rPr>
          <w:b w:val="0"/>
          <w:color w:val="2E74B5" w:themeColor="accent1" w:themeShade="BF"/>
          <w:sz w:val="22"/>
          <w:szCs w:val="22"/>
        </w:rPr>
        <w:t>Source: Author.</w:t>
      </w:r>
    </w:p>
    <w:p w:rsidR="00686247" w:rsidRDefault="00686247" w:rsidP="00686247"/>
    <w:p w:rsidR="00686247" w:rsidRDefault="00686247" w:rsidP="00686247">
      <w:r>
        <w:t xml:space="preserve">Now that we have fully populated PCBs, we will look at the </w:t>
      </w:r>
      <w:r w:rsidR="001C6937">
        <w:rPr>
          <w:highlight w:val="yellow"/>
          <w:u w:val="single"/>
        </w:rPr>
        <w:t>mechanical d</w:t>
      </w:r>
      <w:r w:rsidRPr="0098227D">
        <w:rPr>
          <w:highlight w:val="yellow"/>
          <w:u w:val="single"/>
        </w:rPr>
        <w:t>esign of the system</w:t>
      </w:r>
      <w:r w:rsidRPr="0098227D">
        <w:rPr>
          <w:highlight w:val="yellow"/>
        </w:rPr>
        <w:t>.</w:t>
      </w:r>
      <w:r w:rsidR="0098227D" w:rsidRPr="0098227D">
        <w:rPr>
          <w:highlight w:val="yellow"/>
        </w:rPr>
        <w:t xml:space="preserve"> &lt;</w:t>
      </w:r>
      <w:proofErr w:type="gramStart"/>
      <w:r w:rsidR="0098227D" w:rsidRPr="0098227D">
        <w:rPr>
          <w:highlight w:val="yellow"/>
        </w:rPr>
        <w:t>hyperlink</w:t>
      </w:r>
      <w:proofErr w:type="gramEnd"/>
      <w:r w:rsidR="0098227D" w:rsidRPr="0098227D">
        <w:rPr>
          <w:highlight w:val="yellow"/>
        </w:rPr>
        <w:t xml:space="preserve"> to </w:t>
      </w:r>
      <w:r w:rsidR="001C6937" w:rsidRPr="001C6937">
        <w:t>Mechanical Design</w:t>
      </w:r>
      <w:r w:rsidR="001C6937">
        <w:t xml:space="preserve"> Section 04, to open in new window</w:t>
      </w:r>
      <w:r w:rsidR="0098227D" w:rsidRPr="0098227D">
        <w:rPr>
          <w:highlight w:val="yellow"/>
        </w:rPr>
        <w:t>.&gt;</w:t>
      </w:r>
    </w:p>
    <w:p w:rsidR="006235B5" w:rsidRPr="001C6937" w:rsidRDefault="001C6937" w:rsidP="001C6937">
      <w:pPr>
        <w:pStyle w:val="Heading1"/>
      </w:pPr>
      <w:r w:rsidRPr="001C6937">
        <w:t>Back to Top</w:t>
      </w:r>
    </w:p>
    <w:sectPr w:rsidR="006235B5" w:rsidRPr="001C6937" w:rsidSect="00014EC5">
      <w:footerReference w:type="even" r:id="rId50"/>
      <w:footerReference w:type="default" r:id="rId51"/>
      <w:pgSz w:w="12240" w:h="15840"/>
      <w:pgMar w:top="72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3AA7" w:rsidRDefault="00803AA7" w:rsidP="00803AA7">
      <w:pPr>
        <w:spacing w:after="0" w:line="240" w:lineRule="auto"/>
      </w:pPr>
      <w:r>
        <w:separator/>
      </w:r>
    </w:p>
  </w:endnote>
  <w:endnote w:type="continuationSeparator" w:id="0">
    <w:p w:rsidR="00803AA7" w:rsidRDefault="00803AA7" w:rsidP="00803A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53F36" w:rsidRDefault="00B53F36">
    <w:pPr>
      <w:pStyle w:val="Footer"/>
    </w:pPr>
  </w:p>
  <w:p w:rsidR="008A16FF" w:rsidRDefault="008A16FF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Cambria" w:eastAsia="MS Mincho" w:hAnsi="Cambria" w:cs="Times New Roman"/>
        <w:sz w:val="24"/>
        <w:szCs w:val="24"/>
      </w:rPr>
      <w:id w:val="414368635"/>
      <w:docPartObj>
        <w:docPartGallery w:val="Page Numbers (Bottom of Page)"/>
        <w:docPartUnique/>
      </w:docPartObj>
    </w:sdtPr>
    <w:sdtEndPr>
      <w:rPr>
        <w:noProof/>
      </w:rPr>
    </w:sdtEndPr>
    <w:sdtContent>
      <w:sdt>
        <w:sdtPr>
          <w:rPr>
            <w:rFonts w:ascii="Cambria" w:eastAsia="MS Mincho" w:hAnsi="Cambria" w:cs="Times New Roman"/>
            <w:sz w:val="24"/>
            <w:szCs w:val="24"/>
          </w:rPr>
          <w:id w:val="-1263837982"/>
          <w:docPartObj>
            <w:docPartGallery w:val="Page Numbers (Bottom of Page)"/>
            <w:docPartUnique/>
          </w:docPartObj>
        </w:sdtPr>
        <w:sdtEndPr>
          <w:rPr>
            <w:noProof/>
          </w:rPr>
        </w:sdtEndPr>
        <w:sdtContent>
          <w:p w:rsidR="00B53F36" w:rsidRPr="00B53F36" w:rsidRDefault="00B53F36" w:rsidP="00B53F36">
            <w:pPr>
              <w:pStyle w:val="Footer"/>
              <w:jc w:val="center"/>
              <w:rPr>
                <w:rFonts w:ascii="Cambria" w:eastAsia="MS Mincho" w:hAnsi="Cambria" w:cs="Times New Roman"/>
                <w:sz w:val="24"/>
                <w:szCs w:val="24"/>
              </w:rPr>
            </w:pPr>
            <w:r w:rsidRPr="00B53F36">
              <w:rPr>
                <w:rFonts w:ascii="Cambria" w:eastAsia="MS Mincho" w:hAnsi="Cambria" w:cs="Times New Roman"/>
                <w:noProof/>
                <w:sz w:val="24"/>
                <w:szCs w:val="24"/>
              </w:rPr>
              <w:drawing>
                <wp:inline distT="0" distB="0" distL="0" distR="0" wp14:anchorId="1865158E" wp14:editId="78F8A6B3">
                  <wp:extent cx="502774" cy="438912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"/>
                          <a:srcRect b="12705"/>
                          <a:stretch/>
                        </pic:blipFill>
                        <pic:spPr bwMode="auto">
                          <a:xfrm>
                            <a:off x="0" y="0"/>
                            <a:ext cx="502920" cy="4390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t xml:space="preserve">Project </w:t>
            </w:r>
            <w:proofErr w:type="spellStart"/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t>iRobotBumper</w:t>
            </w:r>
            <w:proofErr w:type="spellEnd"/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t xml:space="preserve">: </w:t>
            </w:r>
            <w:r>
              <w:rPr>
                <w:rFonts w:ascii="Cambria" w:eastAsia="MS Mincho" w:hAnsi="Cambria" w:cs="Times New Roman"/>
                <w:sz w:val="24"/>
                <w:szCs w:val="24"/>
              </w:rPr>
              <w:t>Hardware Design,</w:t>
            </w:r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t xml:space="preserve"> Page </w:t>
            </w:r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fldChar w:fldCharType="begin"/>
            </w:r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instrText xml:space="preserve"> PAGE   \* MERGEFORMAT </w:instrText>
            </w:r>
            <w:r w:rsidRPr="00B53F36">
              <w:rPr>
                <w:rFonts w:ascii="Cambria" w:eastAsia="MS Mincho" w:hAnsi="Cambria" w:cs="Times New Roman"/>
                <w:sz w:val="24"/>
                <w:szCs w:val="24"/>
              </w:rPr>
              <w:fldChar w:fldCharType="separate"/>
            </w:r>
            <w:r w:rsidR="00975191">
              <w:rPr>
                <w:rFonts w:ascii="Cambria" w:eastAsia="MS Mincho" w:hAnsi="Cambria" w:cs="Times New Roman"/>
                <w:noProof/>
                <w:sz w:val="24"/>
                <w:szCs w:val="24"/>
              </w:rPr>
              <w:t>12</w:t>
            </w:r>
            <w:r w:rsidRPr="00B53F36">
              <w:rPr>
                <w:rFonts w:ascii="Cambria" w:eastAsia="MS Mincho" w:hAnsi="Cambria" w:cs="Times New Roman"/>
                <w:noProof/>
                <w:sz w:val="24"/>
                <w:szCs w:val="24"/>
              </w:rPr>
              <w:fldChar w:fldCharType="end"/>
            </w:r>
          </w:p>
        </w:sdtContent>
      </w:sdt>
      <w:p w:rsidR="00B53F36" w:rsidRPr="00B53F36" w:rsidRDefault="00B01E86" w:rsidP="00B53F36">
        <w:pPr>
          <w:tabs>
            <w:tab w:val="center" w:pos="4320"/>
            <w:tab w:val="right" w:pos="8640"/>
          </w:tabs>
          <w:spacing w:after="0" w:line="240" w:lineRule="auto"/>
          <w:jc w:val="center"/>
          <w:rPr>
            <w:rFonts w:ascii="Cambria" w:eastAsia="MS Mincho" w:hAnsi="Cambria" w:cs="Times New Roman"/>
            <w:sz w:val="24"/>
            <w:szCs w:val="24"/>
          </w:rPr>
        </w:pPr>
      </w:p>
    </w:sdtContent>
  </w:sdt>
  <w:p w:rsidR="00B53F36" w:rsidRPr="00B53F36" w:rsidRDefault="00B53F36" w:rsidP="00B53F36">
    <w:pPr>
      <w:tabs>
        <w:tab w:val="center" w:pos="4320"/>
        <w:tab w:val="right" w:pos="8640"/>
      </w:tabs>
      <w:spacing w:after="0" w:line="240" w:lineRule="auto"/>
      <w:rPr>
        <w:rFonts w:ascii="Cambria" w:eastAsia="MS Mincho" w:hAnsi="Cambria" w:cs="Times New Roman"/>
        <w:sz w:val="24"/>
        <w:szCs w:val="24"/>
      </w:rPr>
    </w:pPr>
  </w:p>
  <w:p w:rsidR="00803AA7" w:rsidRDefault="00803AA7" w:rsidP="00B53F36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3AA7" w:rsidRDefault="00803AA7" w:rsidP="00803AA7">
      <w:pPr>
        <w:spacing w:after="0" w:line="240" w:lineRule="auto"/>
      </w:pPr>
      <w:r>
        <w:separator/>
      </w:r>
    </w:p>
  </w:footnote>
  <w:footnote w:type="continuationSeparator" w:id="0">
    <w:p w:rsidR="00803AA7" w:rsidRDefault="00803AA7" w:rsidP="00803A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DD3BD2"/>
    <w:multiLevelType w:val="hybridMultilevel"/>
    <w:tmpl w:val="393899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6346DA"/>
    <w:multiLevelType w:val="hybridMultilevel"/>
    <w:tmpl w:val="C852A0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BC7EE4"/>
    <w:multiLevelType w:val="hybridMultilevel"/>
    <w:tmpl w:val="A17ED0BA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494C1B25"/>
    <w:multiLevelType w:val="hybridMultilevel"/>
    <w:tmpl w:val="5C3AB2C6"/>
    <w:lvl w:ilvl="0" w:tplc="CC963A9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16430B8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6E48DC"/>
    <w:multiLevelType w:val="hybridMultilevel"/>
    <w:tmpl w:val="0576D80A"/>
    <w:lvl w:ilvl="0" w:tplc="916430B8">
      <w:start w:val="1"/>
      <w:numFmt w:val="lowerLetter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5D63CE1"/>
    <w:multiLevelType w:val="hybridMultilevel"/>
    <w:tmpl w:val="AA9A53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6176536"/>
    <w:multiLevelType w:val="hybridMultilevel"/>
    <w:tmpl w:val="FAE60A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3B51A1"/>
    <w:multiLevelType w:val="hybridMultilevel"/>
    <w:tmpl w:val="B63809F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0"/>
  </w:num>
  <w:num w:numId="5">
    <w:abstractNumId w:val="7"/>
  </w:num>
  <w:num w:numId="6">
    <w:abstractNumId w:val="6"/>
  </w:num>
  <w:num w:numId="7">
    <w:abstractNumId w:val="2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6247"/>
    <w:rsid w:val="0000630B"/>
    <w:rsid w:val="00014EC5"/>
    <w:rsid w:val="00086956"/>
    <w:rsid w:val="000F39BF"/>
    <w:rsid w:val="001561C0"/>
    <w:rsid w:val="001C6937"/>
    <w:rsid w:val="002E2756"/>
    <w:rsid w:val="002E32E6"/>
    <w:rsid w:val="004A55D5"/>
    <w:rsid w:val="004F4852"/>
    <w:rsid w:val="006235B5"/>
    <w:rsid w:val="00631BBE"/>
    <w:rsid w:val="00686247"/>
    <w:rsid w:val="00697829"/>
    <w:rsid w:val="006B7550"/>
    <w:rsid w:val="00705278"/>
    <w:rsid w:val="00716007"/>
    <w:rsid w:val="00803AA7"/>
    <w:rsid w:val="00817032"/>
    <w:rsid w:val="008264A9"/>
    <w:rsid w:val="0085519A"/>
    <w:rsid w:val="00861A77"/>
    <w:rsid w:val="00893A51"/>
    <w:rsid w:val="008A16FF"/>
    <w:rsid w:val="008A71AF"/>
    <w:rsid w:val="00954C00"/>
    <w:rsid w:val="00975191"/>
    <w:rsid w:val="0098227D"/>
    <w:rsid w:val="009B0E7D"/>
    <w:rsid w:val="009F4BF3"/>
    <w:rsid w:val="00A479D0"/>
    <w:rsid w:val="00AC392A"/>
    <w:rsid w:val="00B01E86"/>
    <w:rsid w:val="00B23D6C"/>
    <w:rsid w:val="00B53F36"/>
    <w:rsid w:val="00CB2846"/>
    <w:rsid w:val="00CC1D28"/>
    <w:rsid w:val="00DC270F"/>
    <w:rsid w:val="00FD5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chartTrackingRefBased/>
  <w15:docId w15:val="{CB41B551-F705-4A83-9B0D-C8AE2FEFCA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86247"/>
    <w:pPr>
      <w:spacing w:after="200" w:line="276" w:lineRule="auto"/>
    </w:pPr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6937"/>
    <w:pPr>
      <w:keepNext/>
      <w:outlineLvl w:val="0"/>
    </w:pPr>
    <w:rPr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686247"/>
    <w:pPr>
      <w:spacing w:line="240" w:lineRule="auto"/>
    </w:pPr>
    <w:rPr>
      <w:b/>
      <w:bCs/>
      <w:color w:val="5B9BD5" w:themeColor="accent1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86247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86247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803AA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03AA7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803AA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03AA7"/>
    <w:rPr>
      <w:rFonts w:eastAsiaTheme="minorEastAsia"/>
    </w:rPr>
  </w:style>
  <w:style w:type="paragraph" w:styleId="ListParagraph">
    <w:name w:val="List Paragraph"/>
    <w:basedOn w:val="Normal"/>
    <w:uiPriority w:val="34"/>
    <w:qFormat/>
    <w:rsid w:val="00CC1D2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C6937"/>
    <w:rPr>
      <w:rFonts w:eastAsiaTheme="minorEastAsia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107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7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mouser.com/access/?pn=571-6404532" TargetMode="External"/><Relationship Id="rId18" Type="http://schemas.openxmlformats.org/officeDocument/2006/relationships/image" Target="media/image2.png"/><Relationship Id="rId26" Type="http://schemas.openxmlformats.org/officeDocument/2006/relationships/hyperlink" Target="http://www.mouser.com/Texas-Instruments/Translation-Voltage-Levels/PCA9306-Series/_/N-1z0zls6Z4s6ihZ1yxz5pj" TargetMode="External"/><Relationship Id="rId39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yperlink" Target="http://www.mouser.com/access/?pn=888-XB24-Z7PIT-004" TargetMode="External"/><Relationship Id="rId34" Type="http://schemas.openxmlformats.org/officeDocument/2006/relationships/image" Target="media/image9.png"/><Relationship Id="rId42" Type="http://schemas.openxmlformats.org/officeDocument/2006/relationships/hyperlink" Target="http://en.wikipedia.org/wiki/Reflow_soldering" TargetMode="External"/><Relationship Id="rId47" Type="http://schemas.openxmlformats.org/officeDocument/2006/relationships/image" Target="media/image15.png"/><Relationship Id="rId50" Type="http://schemas.openxmlformats.org/officeDocument/2006/relationships/footer" Target="footer1.xml"/><Relationship Id="rId7" Type="http://schemas.openxmlformats.org/officeDocument/2006/relationships/hyperlink" Target="http://en.wikipedia.org/wiki/Printed_circuit_board" TargetMode="External"/><Relationship Id="rId12" Type="http://schemas.openxmlformats.org/officeDocument/2006/relationships/hyperlink" Target="http://www.mouser.com/access/?pn=%20595-LMT87LP" TargetMode="External"/><Relationship Id="rId17" Type="http://schemas.openxmlformats.org/officeDocument/2006/relationships/image" Target="media/image1.png"/><Relationship Id="rId25" Type="http://schemas.openxmlformats.org/officeDocument/2006/relationships/image" Target="media/image5.png"/><Relationship Id="rId33" Type="http://schemas.openxmlformats.org/officeDocument/2006/relationships/image" Target="media/image8.png"/><Relationship Id="rId38" Type="http://schemas.openxmlformats.org/officeDocument/2006/relationships/image" Target="media/image11.png"/><Relationship Id="rId46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hyperlink" Target="http://www.mouser.com/Vishay/Optical-Switches-Reflective-Phototransistor-Output/TCRT10xx-Series/_/N-1z0zls5ZabuslZ1yx1lac" TargetMode="External"/><Relationship Id="rId20" Type="http://schemas.openxmlformats.org/officeDocument/2006/relationships/hyperlink" Target="http://www.mouser.com/Texas-Instruments/LDO-Voltage-Regulators/TPS77633-Series/_/N-1z0zls6Z5cgacZ1yxz4ve" TargetMode="External"/><Relationship Id="rId29" Type="http://schemas.openxmlformats.org/officeDocument/2006/relationships/hyperlink" Target="http://www.mouser.com/Texas-Instruments/Board-Mount-Temperature-Sensors/LMT87-Series/_/N-1z0zls6Z7gz7qZ1yyluwq" TargetMode="External"/><Relationship Id="rId41" Type="http://schemas.openxmlformats.org/officeDocument/2006/relationships/hyperlink" Target="http://oshpark.com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mouser.com/access/?pn=855-M22-7131042" TargetMode="External"/><Relationship Id="rId24" Type="http://schemas.openxmlformats.org/officeDocument/2006/relationships/image" Target="media/image4.png"/><Relationship Id="rId32" Type="http://schemas.openxmlformats.org/officeDocument/2006/relationships/hyperlink" Target="http://www.mouser.com/Vishay/Optical-Switches-Reflective-Phototransistor-Output/TCRT10xx-Series/_/N-1z0zls5ZabuslZ1yx1lac" TargetMode="External"/><Relationship Id="rId37" Type="http://schemas.openxmlformats.org/officeDocument/2006/relationships/image" Target="media/image10.png"/><Relationship Id="rId40" Type="http://schemas.openxmlformats.org/officeDocument/2006/relationships/hyperlink" Target="http://oshpark.com" TargetMode="External"/><Relationship Id="rId45" Type="http://schemas.openxmlformats.org/officeDocument/2006/relationships/image" Target="media/image13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www.mouser.com/access/?pn=782-TCRT1010" TargetMode="External"/><Relationship Id="rId23" Type="http://schemas.openxmlformats.org/officeDocument/2006/relationships/hyperlink" Target="http://www.pighixxx.com/test/portfolio-items/mini/?portfolioID=314" TargetMode="External"/><Relationship Id="rId28" Type="http://schemas.openxmlformats.org/officeDocument/2006/relationships/image" Target="media/image6.png"/><Relationship Id="rId36" Type="http://schemas.openxmlformats.org/officeDocument/2006/relationships/hyperlink" Target="http://www.eecs.tufts.edu/~dsculley/tutorial/opamps/opamps2.html" TargetMode="External"/><Relationship Id="rId49" Type="http://schemas.openxmlformats.org/officeDocument/2006/relationships/image" Target="media/image17.png"/><Relationship Id="rId10" Type="http://schemas.openxmlformats.org/officeDocument/2006/relationships/hyperlink" Target="http://www.mouser.com/access/?pn=517-929850-01-12-30" TargetMode="External"/><Relationship Id="rId19" Type="http://schemas.openxmlformats.org/officeDocument/2006/relationships/hyperlink" Target="http://www.mouser.com/Texas-Instruments/LDO-Voltage-Regulators/TPS76650-Series/_/N-1z0zls6Z5cgacZ1yxz4x2" TargetMode="External"/><Relationship Id="rId31" Type="http://schemas.openxmlformats.org/officeDocument/2006/relationships/image" Target="media/image7.png"/><Relationship Id="rId44" Type="http://schemas.openxmlformats.org/officeDocument/2006/relationships/hyperlink" Target="http://en.wikipedia.org/wiki/Polyimide" TargetMode="External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mouser.com/Semiconductors/Integrated-Circuits-ICs/Power-Management-ICs/Voltage-Regulators-Switching-Regulators/_/N-6j76fZscv7" TargetMode="External"/><Relationship Id="rId14" Type="http://schemas.openxmlformats.org/officeDocument/2006/relationships/hyperlink" Target="http://www.mouser.com/access/?pn=619-900-00008" TargetMode="External"/><Relationship Id="rId22" Type="http://schemas.openxmlformats.org/officeDocument/2006/relationships/image" Target="media/image3.png"/><Relationship Id="rId27" Type="http://schemas.openxmlformats.org/officeDocument/2006/relationships/hyperlink" Target="http://www.ti.com/lsds/ti/interface/voltage-level-translation-overview.page" TargetMode="External"/><Relationship Id="rId30" Type="http://schemas.openxmlformats.org/officeDocument/2006/relationships/hyperlink" Target="http://www.mouser.com/blog/applying-the-basics-the-voltage-divider" TargetMode="External"/><Relationship Id="rId35" Type="http://schemas.openxmlformats.org/officeDocument/2006/relationships/hyperlink" Target="http://www.mouser.com/ds/2/427/tcrt1000-280041.pdf" TargetMode="External"/><Relationship Id="rId43" Type="http://schemas.openxmlformats.org/officeDocument/2006/relationships/hyperlink" Target="http://oshstencils.com" TargetMode="External"/><Relationship Id="rId48" Type="http://schemas.openxmlformats.org/officeDocument/2006/relationships/image" Target="media/image16.png"/><Relationship Id="rId8" Type="http://schemas.openxmlformats.org/officeDocument/2006/relationships/hyperlink" Target="http://en.wikipedia.org/wiki/Gerber_%28file_format%29" TargetMode="External"/><Relationship Id="rId51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372</TotalTime>
  <Pages>12</Pages>
  <Words>2267</Words>
  <Characters>12923</Characters>
  <Application>Microsoft Office Word</Application>
  <DocSecurity>0</DocSecurity>
  <Lines>107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Mouser Electronics</Company>
  <LinksUpToDate>false</LinksUpToDate>
  <CharactersWithSpaces>15160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Lynnette Reese</dc:creator>
  <cp:keywords/>
  <dc:description/>
  <cp:lastModifiedBy>Lynnette Reese</cp:lastModifiedBy>
  <cp:revision>13</cp:revision>
  <dcterms:created xsi:type="dcterms:W3CDTF">2015-03-02T19:38:00Z</dcterms:created>
  <dcterms:modified xsi:type="dcterms:W3CDTF">2015-03-23T20:22:00Z</dcterms:modified>
</cp:coreProperties>
</file>